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FADFA" w14:textId="77777777" w:rsidR="00670486" w:rsidRPr="00670486" w:rsidRDefault="00670486" w:rsidP="00670486">
      <w:pPr>
        <w:jc w:val="center"/>
        <w:rPr>
          <w:b/>
          <w:bCs/>
        </w:rPr>
      </w:pPr>
      <w:r w:rsidRPr="00670486">
        <w:rPr>
          <w:b/>
          <w:bCs/>
        </w:rPr>
        <w:t>Protocollo per l’accoglienza degli studenti</w:t>
      </w:r>
    </w:p>
    <w:p w14:paraId="45F23101" w14:textId="77777777" w:rsidR="00670486" w:rsidRDefault="00670486" w:rsidP="00670486">
      <w:pPr>
        <w:jc w:val="center"/>
        <w:rPr>
          <w:b/>
          <w:bCs/>
        </w:rPr>
      </w:pPr>
      <w:r w:rsidRPr="00670486">
        <w:rPr>
          <w:b/>
          <w:bCs/>
        </w:rPr>
        <w:t>con disturbi specifici di apprendimento (DSA)</w:t>
      </w:r>
    </w:p>
    <w:p w14:paraId="102B2252" w14:textId="77777777" w:rsidR="00670486" w:rsidRPr="00670486" w:rsidRDefault="00670486" w:rsidP="00670486">
      <w:pPr>
        <w:jc w:val="center"/>
        <w:rPr>
          <w:b/>
          <w:bCs/>
        </w:rPr>
      </w:pPr>
    </w:p>
    <w:p w14:paraId="774EBD64" w14:textId="77777777" w:rsidR="00670486" w:rsidRDefault="00670486" w:rsidP="00670486">
      <w:pPr>
        <w:jc w:val="center"/>
      </w:pPr>
      <w:r>
        <w:t>“Ognuno è un genio. Ma se si giudica un pesce dalla sua abilità</w:t>
      </w:r>
    </w:p>
    <w:p w14:paraId="22C490DA" w14:textId="77777777" w:rsidR="00670486" w:rsidRDefault="00670486" w:rsidP="00670486">
      <w:pPr>
        <w:jc w:val="center"/>
      </w:pPr>
      <w:r>
        <w:t>di arrampicarsi sugli alberi, lui passerà la vita a credersi stupido''</w:t>
      </w:r>
    </w:p>
    <w:p w14:paraId="69F5C7D8" w14:textId="77777777" w:rsidR="00670486" w:rsidRDefault="00670486" w:rsidP="00670486">
      <w:pPr>
        <w:jc w:val="center"/>
      </w:pPr>
      <w:r>
        <w:t>A. Einstein</w:t>
      </w:r>
    </w:p>
    <w:p w14:paraId="1500A2B5" w14:textId="77777777" w:rsidR="00670486" w:rsidRPr="00670486" w:rsidRDefault="00670486" w:rsidP="00670486">
      <w:pPr>
        <w:rPr>
          <w:b/>
          <w:bCs/>
        </w:rPr>
      </w:pPr>
      <w:r w:rsidRPr="00670486">
        <w:rPr>
          <w:b/>
          <w:bCs/>
        </w:rPr>
        <w:t>Finalità</w:t>
      </w:r>
    </w:p>
    <w:p w14:paraId="546EA92F" w14:textId="77777777" w:rsidR="00670486" w:rsidRDefault="00670486" w:rsidP="00670486">
      <w:r>
        <w:t>Questo documento è il protocollo di accoglienza di Istituto e costituisce la linea guida di</w:t>
      </w:r>
    </w:p>
    <w:p w14:paraId="79C9C919" w14:textId="12378BCA" w:rsidR="00670486" w:rsidRDefault="00670486" w:rsidP="00670486">
      <w:r>
        <w:t>informazione, riguardante l'accoglienza e l'inserimento ottimale degli alunni che presentano Disturbi Specifici di Apprendimento.</w:t>
      </w:r>
    </w:p>
    <w:p w14:paraId="42974B6B" w14:textId="75DE3A3B" w:rsidR="00670486" w:rsidRDefault="00670486" w:rsidP="00670486">
      <w:r>
        <w:t>Nella scuola odierna le differenze relative a situazioni individuali degli alunni, ai livelli socioculturali, a modalità di acquisizione ed elaborazione delle informazioni, ai ritmi personali di apprendimento rendono di fatto necessario un lavoro personalizzato, la progettazione di interventi e azioni mirate.</w:t>
      </w:r>
    </w:p>
    <w:p w14:paraId="0BD8D12C" w14:textId="77777777" w:rsidR="00670486" w:rsidRDefault="00670486" w:rsidP="00670486">
      <w:r>
        <w:t>La personalizzazione dell'apprendimento (a differenza della individualizzazione) non impone un rapporto di uno a uno tra docente e allievo con conseguente aggravio del lavoro dell'insegnante, ma indica l'uso di "strategie didattiche finalizzate a garantire a ogni studente una propria forma di eccellenza cognitiva, attraverso possibilità elettive di coltivare le proprie potenzialità intellettive (capacità spiccata rispetto ad altre/punto di forza).</w:t>
      </w:r>
    </w:p>
    <w:p w14:paraId="72E64D95" w14:textId="577A110A" w:rsidR="00670486" w:rsidRDefault="00670486" w:rsidP="00670486">
      <w:r>
        <w:t>In altre parole, “la PERSONALIZZAZIONE ha lo scopo di far sì che ognuno sviluppi propri personali talenti" (M. Baldacci).</w:t>
      </w:r>
    </w:p>
    <w:p w14:paraId="0F4586BB" w14:textId="77777777" w:rsidR="00670486" w:rsidRDefault="00670486" w:rsidP="00670486"/>
    <w:p w14:paraId="6A133C50" w14:textId="7CA399B6" w:rsidR="00670486" w:rsidRDefault="00670486" w:rsidP="00670486">
      <w:r>
        <w:t>Con il termine DSA si comprende un gruppo eterogeneo di disturbi specifici di apprendimento nell’area di lettura, scrittura, calcolo; in una situazione in cui il livello scolastico e le capacità sensoriali sono adeguati all'età.</w:t>
      </w:r>
    </w:p>
    <w:p w14:paraId="3A888593" w14:textId="70247753" w:rsidR="00670486" w:rsidRDefault="00670486" w:rsidP="00670486">
      <w:r>
        <w:t>Nello sviluppo di ciascuna singola storia educativa e personale, le difficoltà connesse ai DSA si riflettono prioritariamente sull'apprendimento e sullo sviluppo delle competenze ma, quando non sono adeguatamente riconosciute, considerate e trattate in ambito scolastico, causano</w:t>
      </w:r>
      <w:r w:rsidR="0083651A">
        <w:t xml:space="preserve"> </w:t>
      </w:r>
      <w:r>
        <w:t>anche ricadute sugli aspetti emotivi, di costruzione dell'identità, dell'autostima, delle relazioni</w:t>
      </w:r>
      <w:r w:rsidR="0083651A">
        <w:t xml:space="preserve"> </w:t>
      </w:r>
      <w:r>
        <w:t>con i coetanei. È importante identificare quegli adattamenti che siano fattibili da portare a</w:t>
      </w:r>
      <w:r w:rsidR="0083651A">
        <w:t xml:space="preserve"> </w:t>
      </w:r>
      <w:r>
        <w:t>termine dagli insegnanti nell'ambito scolastico.</w:t>
      </w:r>
    </w:p>
    <w:p w14:paraId="227936BD" w14:textId="77777777" w:rsidR="00670486" w:rsidRDefault="00670486" w:rsidP="00670486">
      <w:r>
        <w:t>11, art. 10 " Protocollo, secondo quanto stabilito dalle Nuove norme in materia di disturbi</w:t>
      </w:r>
    </w:p>
    <w:p w14:paraId="1F35BE70" w14:textId="77777777" w:rsidR="00670486" w:rsidRDefault="00670486" w:rsidP="00670486">
      <w:r>
        <w:t>specifici di apprendimento Legge 8 ottobre 2010 n. 170 e Linee guida DM 12 luglio 2011,</w:t>
      </w:r>
    </w:p>
    <w:p w14:paraId="6BD796FE" w14:textId="77777777" w:rsidR="00670486" w:rsidRDefault="00670486" w:rsidP="00670486">
      <w:r>
        <w:t>DM 27/12/2012, CM n.8 del 2013, D. Lgs Inclusione n.66/2017 è volto nei soggetti DSA a:</w:t>
      </w:r>
    </w:p>
    <w:p w14:paraId="48C872FA" w14:textId="77777777" w:rsidR="00670486" w:rsidRDefault="00670486" w:rsidP="00670486">
      <w:r>
        <w:t>• garantire il diritto all'istruzione e i necessari supporti agli alunni;</w:t>
      </w:r>
    </w:p>
    <w:p w14:paraId="2490AECB" w14:textId="67CC17E6" w:rsidR="00670486" w:rsidRDefault="00670486" w:rsidP="00670486">
      <w:r>
        <w:t>• favorire il successo scolastico e prevenire blocchi nell'apprendimento, agevolando la piena</w:t>
      </w:r>
      <w:r w:rsidR="00B83FE1">
        <w:t xml:space="preserve"> </w:t>
      </w:r>
      <w:r>
        <w:t>integrazione sociale e culturale;</w:t>
      </w:r>
    </w:p>
    <w:p w14:paraId="5D8E5991" w14:textId="77777777" w:rsidR="00670486" w:rsidRDefault="00670486" w:rsidP="00670486">
      <w:r>
        <w:t>• ridurre i disagi formativi ed emozionali;</w:t>
      </w:r>
    </w:p>
    <w:p w14:paraId="390EF5E1" w14:textId="77777777" w:rsidR="00670486" w:rsidRDefault="00670486" w:rsidP="00670486">
      <w:r>
        <w:lastRenderedPageBreak/>
        <w:t>• assicurare una formazione adeguata e lo sviluppo delle potenzialità;</w:t>
      </w:r>
    </w:p>
    <w:p w14:paraId="778CE7B8" w14:textId="0DFB894A" w:rsidR="00F17373" w:rsidRDefault="00670486" w:rsidP="00670486">
      <w:r>
        <w:t>• adottare forme di verifica e di valutazione adeguate;</w:t>
      </w:r>
    </w:p>
    <w:p w14:paraId="71079D19" w14:textId="77777777" w:rsidR="00670486" w:rsidRDefault="00670486" w:rsidP="00670486">
      <w:r>
        <w:t>• sensibilizzare e preparare gli insegnanti ed i genitori nei confronti delle problematiche</w:t>
      </w:r>
    </w:p>
    <w:p w14:paraId="4C22BC72" w14:textId="77777777" w:rsidR="00670486" w:rsidRDefault="00670486" w:rsidP="00670486">
      <w:r>
        <w:t>legate ai DSA.</w:t>
      </w:r>
    </w:p>
    <w:p w14:paraId="6BA43EB3" w14:textId="77777777" w:rsidR="00670486" w:rsidRDefault="00670486" w:rsidP="00670486">
      <w:r>
        <w:t>Tale protocollo costituisce uno strumento di lavoro e pertanto viene integrato e rivisitato</w:t>
      </w:r>
    </w:p>
    <w:p w14:paraId="17063857" w14:textId="1BBDB444" w:rsidR="00670486" w:rsidRDefault="00670486" w:rsidP="00670486">
      <w:r>
        <w:t>periodicamente, sulla base delle esperienze realizzate</w:t>
      </w:r>
      <w:r w:rsidR="00B83FE1">
        <w:t>.</w:t>
      </w:r>
    </w:p>
    <w:p w14:paraId="7943E7B1" w14:textId="77777777" w:rsidR="00B83FE1" w:rsidRDefault="00B83FE1" w:rsidP="00670486"/>
    <w:p w14:paraId="64AC16E1" w14:textId="77777777" w:rsidR="00670486" w:rsidRDefault="00670486" w:rsidP="00670486">
      <w:pPr>
        <w:rPr>
          <w:b/>
          <w:bCs/>
        </w:rPr>
      </w:pPr>
      <w:r w:rsidRPr="00B83FE1">
        <w:rPr>
          <w:b/>
          <w:bCs/>
        </w:rPr>
        <w:t>Accoglienza e compilazione del piano didattico personalizzato</w:t>
      </w:r>
    </w:p>
    <w:p w14:paraId="05A305FA" w14:textId="77777777" w:rsidR="00B83FE1" w:rsidRPr="00B83FE1" w:rsidRDefault="00B83FE1" w:rsidP="00670486">
      <w:pPr>
        <w:rPr>
          <w:b/>
          <w:bCs/>
        </w:rPr>
      </w:pPr>
    </w:p>
    <w:p w14:paraId="38F69533" w14:textId="77777777" w:rsidR="00670486" w:rsidRDefault="00670486" w:rsidP="00670486">
      <w:r>
        <w:t>Nel corso dell’anno verranno compiuti questi passi:</w:t>
      </w:r>
    </w:p>
    <w:p w14:paraId="518128B3" w14:textId="26A9327E" w:rsidR="00670486" w:rsidRDefault="00670486" w:rsidP="00670486">
      <w:r>
        <w:t xml:space="preserve">• La famiglia ha un incontro con il Dirigente scolastico e </w:t>
      </w:r>
      <w:r w:rsidR="00B83FE1">
        <w:t>un rappresentante del gruppo sostegno\docente prevalente</w:t>
      </w:r>
      <w:r>
        <w:t>, durante il quale consegna copia della diagnosi e fornisce ulteriori informazioni che</w:t>
      </w:r>
      <w:r w:rsidR="00B83FE1">
        <w:t xml:space="preserve"> </w:t>
      </w:r>
      <w:r>
        <w:t>ritiene necessarie.</w:t>
      </w:r>
    </w:p>
    <w:p w14:paraId="0B9D2B02" w14:textId="3A2D57E1" w:rsidR="00670486" w:rsidRDefault="00670486" w:rsidP="00670486">
      <w:r>
        <w:t>• La scuola chiede un incontro con gli specialisti che seguono l’alunno per mettere a punto</w:t>
      </w:r>
      <w:r w:rsidR="00B83FE1">
        <w:t xml:space="preserve"> </w:t>
      </w:r>
      <w:r>
        <w:t>modalità di intervento condivise</w:t>
      </w:r>
    </w:p>
    <w:p w14:paraId="181049C8" w14:textId="4E6C72AC" w:rsidR="00670486" w:rsidRDefault="00670486" w:rsidP="00670486">
      <w:r>
        <w:t xml:space="preserve">• Collegialmente </w:t>
      </w:r>
      <w:proofErr w:type="gramStart"/>
      <w:r>
        <w:t>il team</w:t>
      </w:r>
      <w:proofErr w:type="gramEnd"/>
      <w:r>
        <w:t xml:space="preserve"> docent</w:t>
      </w:r>
      <w:r w:rsidR="00B83FE1">
        <w:t>i</w:t>
      </w:r>
      <w:r>
        <w:t>, con la collaborazione della famiglia</w:t>
      </w:r>
      <w:r w:rsidR="00B83FE1">
        <w:t xml:space="preserve"> </w:t>
      </w:r>
      <w:r>
        <w:t>mette a punto il Piano Didattico Personalizzato</w:t>
      </w:r>
    </w:p>
    <w:p w14:paraId="43EB4357" w14:textId="77777777" w:rsidR="00670486" w:rsidRDefault="00670486" w:rsidP="00670486">
      <w:r>
        <w:t>• Il PDP deve riportare le osservazioni dello specialista, dei docenti e della famiglia</w:t>
      </w:r>
    </w:p>
    <w:p w14:paraId="4BF8BE00" w14:textId="642B4F97" w:rsidR="00670486" w:rsidRDefault="00670486" w:rsidP="00670486">
      <w:r>
        <w:t>• Il PDP deve esplicitare con chiarezza didattica inclusiva, misure dispensative e strumenti</w:t>
      </w:r>
      <w:r w:rsidR="00B83FE1">
        <w:t xml:space="preserve"> </w:t>
      </w:r>
      <w:r>
        <w:t>compensativi, modalità di verifica e strumenti di valutazione</w:t>
      </w:r>
    </w:p>
    <w:p w14:paraId="209DE28A" w14:textId="77777777" w:rsidR="00670486" w:rsidRDefault="00670486" w:rsidP="00670486">
      <w:r>
        <w:t>• Nel PDP la famiglia collabora nella descrizione del proprio figlio/ oppure l’alunno</w:t>
      </w:r>
    </w:p>
    <w:p w14:paraId="6408881F" w14:textId="77777777" w:rsidR="00670486" w:rsidRDefault="00670486" w:rsidP="00670486">
      <w:r>
        <w:t>interessato (se l’età lo permette) ponendo in luce i punti di forza ed evidenziando i punti</w:t>
      </w:r>
    </w:p>
    <w:p w14:paraId="365AEBBF" w14:textId="77777777" w:rsidR="00670486" w:rsidRDefault="00670486" w:rsidP="00670486">
      <w:r>
        <w:t>di debolezza e spunti per aggirare gli ostacoli</w:t>
      </w:r>
    </w:p>
    <w:p w14:paraId="69697BAD" w14:textId="0A60BB0E" w:rsidR="00670486" w:rsidRDefault="00670486" w:rsidP="00670486">
      <w:r>
        <w:t>• Il PDP è infine sottoscritto e firmato dal Dirigente scolastico, dal coordinatore di classe in</w:t>
      </w:r>
      <w:r w:rsidR="00D463A6">
        <w:t xml:space="preserve"> </w:t>
      </w:r>
      <w:r>
        <w:t xml:space="preserve">rappresentanza </w:t>
      </w:r>
      <w:proofErr w:type="gramStart"/>
      <w:r>
        <w:t>del team docent</w:t>
      </w:r>
      <w:r w:rsidR="00D463A6">
        <w:t>i</w:t>
      </w:r>
      <w:proofErr w:type="gramEnd"/>
      <w:r>
        <w:t>, dai genitori e, se possibile, dall’alunno. La famiglia ha</w:t>
      </w:r>
      <w:r w:rsidR="00D463A6">
        <w:t xml:space="preserve"> </w:t>
      </w:r>
      <w:r>
        <w:t>diritto a riceverne una copia protocollata.</w:t>
      </w:r>
    </w:p>
    <w:p w14:paraId="27AB3447" w14:textId="736ED8D0" w:rsidR="00670486" w:rsidRDefault="00670486" w:rsidP="00670486">
      <w:r>
        <w:t>• Ovviamente il PDP non è un documento statico, ma è passibile in itinere di modifiche o</w:t>
      </w:r>
      <w:r w:rsidR="00D463A6">
        <w:t xml:space="preserve"> </w:t>
      </w:r>
      <w:r>
        <w:t>aggiunte, dettate dall’evoluzione del percorso formativo dell’alunno</w:t>
      </w:r>
    </w:p>
    <w:p w14:paraId="6E01435C" w14:textId="77777777" w:rsidR="00670486" w:rsidRDefault="00670486" w:rsidP="00670486">
      <w:r>
        <w:t>• I docenti e la famiglia devono confrontarsi periodicamente per verificare il percorso</w:t>
      </w:r>
    </w:p>
    <w:p w14:paraId="61E29CA2" w14:textId="418209C5" w:rsidR="00670486" w:rsidRDefault="00670486" w:rsidP="00670486">
      <w:r>
        <w:t>personalizzato scelto.</w:t>
      </w:r>
    </w:p>
    <w:p w14:paraId="25B043A1" w14:textId="77777777" w:rsidR="00D463A6" w:rsidRDefault="00D463A6" w:rsidP="00670486"/>
    <w:p w14:paraId="698BA49A" w14:textId="77777777" w:rsidR="00670486" w:rsidRDefault="00670486" w:rsidP="00670486">
      <w:pPr>
        <w:rPr>
          <w:b/>
          <w:bCs/>
        </w:rPr>
      </w:pPr>
      <w:r w:rsidRPr="00D463A6">
        <w:rPr>
          <w:b/>
          <w:bCs/>
        </w:rPr>
        <w:t>Valutazione intermedia e finale</w:t>
      </w:r>
    </w:p>
    <w:p w14:paraId="25ABCCCD" w14:textId="77777777" w:rsidR="00D463A6" w:rsidRPr="00D463A6" w:rsidRDefault="00D463A6" w:rsidP="00670486">
      <w:pPr>
        <w:rPr>
          <w:b/>
          <w:bCs/>
        </w:rPr>
      </w:pPr>
    </w:p>
    <w:p w14:paraId="3E46505D" w14:textId="77777777" w:rsidR="00D463A6" w:rsidRDefault="00670486" w:rsidP="00670486">
      <w:r>
        <w:t>Nell’adottare criteri e modi di verifica è opportuno riflettere se la valutazione deve essere</w:t>
      </w:r>
      <w:r w:rsidR="00D463A6">
        <w:t xml:space="preserve"> </w:t>
      </w:r>
      <w:r>
        <w:t>“dell’apprendimento” o “per l’apprendimento”.</w:t>
      </w:r>
    </w:p>
    <w:p w14:paraId="788EBD6F" w14:textId="77777777" w:rsidR="00BB6E7C" w:rsidRDefault="00670486" w:rsidP="00670486">
      <w:r>
        <w:t>La valutazione dell’apprendimento è</w:t>
      </w:r>
      <w:r w:rsidR="00D463A6">
        <w:t xml:space="preserve"> </w:t>
      </w:r>
      <w:r>
        <w:t>abbastanza facilmente comprensibile e ha un valore essenzialmente certificativo (con la sua</w:t>
      </w:r>
      <w:r w:rsidR="00BB6E7C">
        <w:t xml:space="preserve"> </w:t>
      </w:r>
      <w:r>
        <w:t xml:space="preserve">scala di positività) o sanzionatorio di insufficienza. </w:t>
      </w:r>
    </w:p>
    <w:p w14:paraId="5093BBE2" w14:textId="12D52DF0" w:rsidR="00670486" w:rsidRDefault="00670486" w:rsidP="00670486">
      <w:r>
        <w:t>La valutazione per l’apprendimento</w:t>
      </w:r>
      <w:r w:rsidR="00BB6E7C">
        <w:t xml:space="preserve"> </w:t>
      </w:r>
      <w:r>
        <w:t>presuppone “tutte quelle attività intraprese dagli insegnanti e/o dagli alunni, che forniscono</w:t>
      </w:r>
      <w:r w:rsidR="00BB6E7C">
        <w:t xml:space="preserve"> </w:t>
      </w:r>
      <w:r>
        <w:t>informazioni da utilizzare come feedback per modificare le attività di</w:t>
      </w:r>
      <w:r w:rsidR="00BB6E7C">
        <w:t xml:space="preserve"> </w:t>
      </w:r>
      <w:r>
        <w:t xml:space="preserve">insegnamento/apprendimento in cui sono impegnati (Black and Wiliam, 1998). </w:t>
      </w:r>
      <w:proofErr w:type="gramStart"/>
      <w:r>
        <w:t>Pertanto</w:t>
      </w:r>
      <w:proofErr w:type="gramEnd"/>
      <w:r>
        <w:t xml:space="preserve"> la</w:t>
      </w:r>
      <w:r w:rsidR="00BB6E7C">
        <w:t xml:space="preserve"> </w:t>
      </w:r>
      <w:r>
        <w:t>valutazione per l’apprendimento, pur non essendo esente da un suo valore certificativo, ha</w:t>
      </w:r>
      <w:r w:rsidR="00BB6E7C">
        <w:t xml:space="preserve"> </w:t>
      </w:r>
      <w:r>
        <w:t xml:space="preserve">soprattutto un valore formativo. </w:t>
      </w:r>
      <w:r w:rsidR="00BB6E7C">
        <w:t>Infatti,</w:t>
      </w:r>
      <w:r>
        <w:t xml:space="preserve"> è dimostrato che </w:t>
      </w:r>
      <w:r>
        <w:lastRenderedPageBreak/>
        <w:t>la valutazione per l’apprendimento è</w:t>
      </w:r>
      <w:r w:rsidR="00BB6E7C">
        <w:t xml:space="preserve"> </w:t>
      </w:r>
      <w:r>
        <w:t>uno degli strumenti più efficaci per migliorare i risultati degli studenti, riuscendo anche ad</w:t>
      </w:r>
      <w:r w:rsidR="00BB6E7C">
        <w:t xml:space="preserve"> </w:t>
      </w:r>
      <w:r>
        <w:t>innalzarne i livelli di competenza.</w:t>
      </w:r>
    </w:p>
    <w:p w14:paraId="432CAB10" w14:textId="74F6D36D" w:rsidR="00670486" w:rsidRDefault="00670486" w:rsidP="00670486">
      <w:r>
        <w:t>Dal punto di vista operativo i docenti dovranno specificare nel PDP le modalità attraverso le</w:t>
      </w:r>
      <w:r w:rsidR="00BB6E7C">
        <w:t xml:space="preserve"> </w:t>
      </w:r>
      <w:r>
        <w:t>quali intendono valutare i livelli di apprendimento nelle diverse discipline o ambiti di studio.</w:t>
      </w:r>
    </w:p>
    <w:p w14:paraId="2632D541" w14:textId="0ED875FD" w:rsidR="00670486" w:rsidRDefault="00670486" w:rsidP="00670486">
      <w:r>
        <w:t>Nello stesso tempo dovrà essere esclusa la valutazione degli aspetti che costituiscono il disturbo</w:t>
      </w:r>
      <w:r w:rsidR="00BB6E7C">
        <w:t xml:space="preserve"> </w:t>
      </w:r>
      <w:r>
        <w:t>stesso (ad esempio negli allievi disgrafici o disortografici non sarà valutata la correttezza</w:t>
      </w:r>
      <w:r w:rsidR="00BB6E7C">
        <w:t xml:space="preserve"> </w:t>
      </w:r>
      <w:r>
        <w:t>ortografica e sintattica in tutte le materie disciplinari). Vanno quindi indicati nel PDP strumenti</w:t>
      </w:r>
      <w:r w:rsidR="00BB6E7C">
        <w:t xml:space="preserve"> </w:t>
      </w:r>
      <w:r>
        <w:t>compensativi, misure dispensative e tempi aggiuntivi che l’alunno ha a disposizione sia nelle</w:t>
      </w:r>
      <w:r w:rsidR="00BB6E7C">
        <w:t xml:space="preserve"> </w:t>
      </w:r>
      <w:r>
        <w:t>valutazioni in itinere in classe che nelle valutazioni finali di ciclo.</w:t>
      </w:r>
    </w:p>
    <w:p w14:paraId="072BF768" w14:textId="77777777" w:rsidR="00670486" w:rsidRDefault="00670486" w:rsidP="00670486">
      <w:r>
        <w:t>Procedura da seguire in caso di sospetto di DSA</w:t>
      </w:r>
    </w:p>
    <w:p w14:paraId="5D935307" w14:textId="5B01A861" w:rsidR="00670486" w:rsidRDefault="00670486" w:rsidP="00670486">
      <w:r>
        <w:t>Nel caso in cui un docente abbia il dubbio che un suo alunno possa avere difficoltà riconducibili</w:t>
      </w:r>
      <w:r w:rsidR="00BB6E7C">
        <w:t xml:space="preserve"> </w:t>
      </w:r>
      <w:r>
        <w:t>ad un DSA deve segnalare il caso al Dirigente Scolastico, al coordinatore di classe, quind</w:t>
      </w:r>
      <w:r w:rsidR="00BB6E7C">
        <w:t>i al gruppo sostegno</w:t>
      </w:r>
      <w:r>
        <w:t>, i quali seguiranno la seguente procedura con molto tatto e discrezione:</w:t>
      </w:r>
    </w:p>
    <w:p w14:paraId="77E50A3B" w14:textId="69A57AF6" w:rsidR="00670486" w:rsidRDefault="00670486" w:rsidP="00670486">
      <w:r>
        <w:t>1. Osservazione dei quaderni e degli elaborati;</w:t>
      </w:r>
    </w:p>
    <w:p w14:paraId="28C67FB5" w14:textId="77777777" w:rsidR="00670486" w:rsidRDefault="00670486" w:rsidP="00670486">
      <w:r>
        <w:t>2. colloquio con lo studente (se l’età lo permette)</w:t>
      </w:r>
    </w:p>
    <w:p w14:paraId="621E0969" w14:textId="77777777" w:rsidR="00670486" w:rsidRDefault="00670486" w:rsidP="00670486">
      <w:r>
        <w:t>3. convocazione dei genitori;</w:t>
      </w:r>
    </w:p>
    <w:p w14:paraId="21935436" w14:textId="766A45B0" w:rsidR="00BB6E7C" w:rsidRDefault="00670486" w:rsidP="00BB6E7C">
      <w:r>
        <w:t>4. in base ai risultati delle prime due fasi eventuale invito, rivolto ai genitori, a sottoporre</w:t>
      </w:r>
      <w:r w:rsidR="00BB6E7C">
        <w:t xml:space="preserve"> </w:t>
      </w:r>
      <w:r>
        <w:t xml:space="preserve">il bambino/ragazzo alla valutazione degli apprendimenti, che è possibile fare </w:t>
      </w:r>
    </w:p>
    <w:p w14:paraId="56937054" w14:textId="35F9522E" w:rsidR="00670486" w:rsidRDefault="00670486" w:rsidP="00670486">
      <w:r>
        <w:t>recandosi alla ASL di competenza o presso altra</w:t>
      </w:r>
      <w:r w:rsidR="00BB6E7C">
        <w:t xml:space="preserve"> </w:t>
      </w:r>
      <w:r>
        <w:t>struttura a scelta dei genitori;</w:t>
      </w:r>
    </w:p>
    <w:p w14:paraId="714925AC" w14:textId="77777777" w:rsidR="00670486" w:rsidRDefault="00670486" w:rsidP="00670486">
      <w:r>
        <w:t>5. Se la valutazione degli apprendimenti ha dato un esito compatibile con un quadro di</w:t>
      </w:r>
    </w:p>
    <w:p w14:paraId="1E372B8D" w14:textId="77777777" w:rsidR="00670486" w:rsidRDefault="00670486" w:rsidP="00670486">
      <w:r>
        <w:t>DSA, si procederà, dopo consenso dei genitori, a procedere con la valutazione cognitiva</w:t>
      </w:r>
    </w:p>
    <w:p w14:paraId="458E81A3" w14:textId="77777777" w:rsidR="00670486" w:rsidRDefault="00670486" w:rsidP="00670486">
      <w:r>
        <w:t>per completare la diagnosi;</w:t>
      </w:r>
    </w:p>
    <w:p w14:paraId="6C97E196" w14:textId="6DE811F6" w:rsidR="00670486" w:rsidRDefault="00670486" w:rsidP="00670486">
      <w:r>
        <w:t>6. Completata la diagnosi, si invitano i genitori a procedere con la convalida e</w:t>
      </w:r>
      <w:r w:rsidR="00BB6E7C">
        <w:t xml:space="preserve"> </w:t>
      </w:r>
      <w:r>
        <w:t>certificazione da parte dell’ASL di competenza territoriale.</w:t>
      </w:r>
    </w:p>
    <w:p w14:paraId="512BDCBD" w14:textId="77777777" w:rsidR="00BB6E7C" w:rsidRDefault="00BB6E7C" w:rsidP="00670486"/>
    <w:p w14:paraId="0E950D7A" w14:textId="2ED993FD" w:rsidR="00BB6E7C" w:rsidRDefault="00BB6E7C" w:rsidP="00670486">
      <w:pPr>
        <w:rPr>
          <w:b/>
          <w:bCs/>
        </w:rPr>
      </w:pPr>
      <w:r>
        <w:rPr>
          <w:b/>
          <w:bCs/>
        </w:rPr>
        <w:t>Altri casi per i quali si procede con la stesura di un PDP</w:t>
      </w:r>
    </w:p>
    <w:p w14:paraId="193623F9" w14:textId="77777777" w:rsidR="00BB6E7C" w:rsidRDefault="00BB6E7C" w:rsidP="00670486">
      <w:pPr>
        <w:rPr>
          <w:b/>
          <w:bCs/>
        </w:rPr>
      </w:pPr>
    </w:p>
    <w:p w14:paraId="7664A6C8" w14:textId="77777777" w:rsidR="00202F0F" w:rsidRPr="00202F0F" w:rsidRDefault="00202F0F" w:rsidP="00202F0F">
      <w:r w:rsidRPr="00202F0F">
        <w:t xml:space="preserve">In determinati contesti educativi, alcuni studenti possono presentare difficoltà nell’apprendimento, non solo dovute a fattori intrinseci alla loro capacità cognitiva o linguistica, ma anche influenzate da variabili esterne come la provenienza da ambienti </w:t>
      </w:r>
      <w:proofErr w:type="gramStart"/>
      <w:r w:rsidRPr="00202F0F">
        <w:t>socio-culturali</w:t>
      </w:r>
      <w:proofErr w:type="gramEnd"/>
      <w:r w:rsidRPr="00202F0F">
        <w:t xml:space="preserve"> svantaggiati o problematiche legate alla lingua madre. Questi studenti, che appartengono a categorie come gli alunni di origine linguistica straniera (L2) o quelli con Disturbi Specifici dell'Apprendimento (DSA), potrebbero trovarsi a fronteggiare difficoltà che, se </w:t>
      </w:r>
      <w:proofErr w:type="gramStart"/>
      <w:r w:rsidRPr="00202F0F">
        <w:t>non adeguatamente supportate</w:t>
      </w:r>
      <w:proofErr w:type="gramEnd"/>
      <w:r w:rsidRPr="00202F0F">
        <w:t>, potrebbero compromettere il loro pieno sviluppo scolastico.</w:t>
      </w:r>
    </w:p>
    <w:p w14:paraId="0E5F36AD" w14:textId="77777777" w:rsidR="00202F0F" w:rsidRPr="00202F0F" w:rsidRDefault="00202F0F" w:rsidP="00202F0F">
      <w:r w:rsidRPr="00202F0F">
        <w:t xml:space="preserve">Nel caso in cui l’alunno si trovi in una situazione particolarmente complessa, in cui la diagnosi di un disturbo dell'apprendimento o di difficoltà linguistiche sia ancora in fase di valutazione, magari a causa della necessità di una consulenza specialistica o della decisione dei genitori di posticipare tale valutazione, il consiglio di classe ha il compito di valutare attentamente la situazione. In questi casi, è fondamentale che il consiglio di </w:t>
      </w:r>
      <w:r w:rsidRPr="00202F0F">
        <w:lastRenderedPageBreak/>
        <w:t>classe si riunisca per analizzare la condizione dell’alunno, redigendo una relazione che documenti la specificità della sua situazione.</w:t>
      </w:r>
    </w:p>
    <w:p w14:paraId="75C1539A" w14:textId="77777777" w:rsidR="00202F0F" w:rsidRPr="00202F0F" w:rsidRDefault="00202F0F" w:rsidP="00202F0F">
      <w:r w:rsidRPr="00202F0F">
        <w:t>Questa relazione dovrebbe descrivere nel dettaglio le difficoltà incontrate dall’alunno e come tali difficoltà influiscano sul suo rendimento scolastico, considerando anche le implicazioni legate al contesto sociale, familiare e culturale. Nella relazione dovranno essere esplicitati gli interventi didattici già intrapresi e le risorse eventualmente già messe a disposizione per supportare l’alunno, nonché la necessità di attuare strategie didattiche personalizzate.</w:t>
      </w:r>
    </w:p>
    <w:p w14:paraId="14B12319" w14:textId="77777777" w:rsidR="00202F0F" w:rsidRPr="00202F0F" w:rsidRDefault="00202F0F" w:rsidP="00202F0F">
      <w:r w:rsidRPr="00202F0F">
        <w:t>Alla luce di questa valutazione, si riterrà necessario redigere un Piano Didattico Personalizzato (PDP), che definisca in modo chiaro gli obiettivi educativi, le modalità di insegnamento, gli strumenti compensativi e le misure dispensative da adottare, nonché la valutazione delle prestazioni dell’alunno in relazione al piano concordato. Il PDP non si limita a un documento formale, ma diventa una guida operativa per il docente e una risorsa per l’alunno, volta a favorire il suo inserimento e il suo successo scolastico.</w:t>
      </w:r>
    </w:p>
    <w:p w14:paraId="6A9C3C23" w14:textId="77777777" w:rsidR="00202F0F" w:rsidRPr="00202F0F" w:rsidRDefault="00202F0F" w:rsidP="00202F0F">
      <w:r w:rsidRPr="00202F0F">
        <w:t>Una volta elaborato, il PDP dovrà essere sottoposto all’approvazione del dirigente scolastico e dei genitori. È fondamentale che questi ultimi siano pienamente coinvolti nel processo, affinché le modalità di attuazione del piano siano condivise, comprese e accettate da tutte le parti coinvolte. La firma da parte dei genitori, infatti, rappresenta un momento di condivisione e di impegno reciproco, con l’obiettivo di creare una rete di supporto tra scuola e famiglia per il benessere dell’alunno.</w:t>
      </w:r>
    </w:p>
    <w:p w14:paraId="06BC048D" w14:textId="77777777" w:rsidR="00202F0F" w:rsidRPr="00202F0F" w:rsidRDefault="00202F0F" w:rsidP="00202F0F">
      <w:r w:rsidRPr="00202F0F">
        <w:t>La cooperazione tra docenti, dirigenti scolastici e famiglie, in particolare quando si tratta di alunni con bisogni educativi speciali o in situazione di svantaggio, è essenziale per garantire una scuola inclusiva che risponda alle esigenze individuali di ciascun studente, nel rispetto della sua unicità e delle sue potenzialità.</w:t>
      </w:r>
    </w:p>
    <w:p w14:paraId="73A26312" w14:textId="127F02FD" w:rsidR="00F17373" w:rsidRDefault="00F17373" w:rsidP="00F17373"/>
    <w:p w14:paraId="2046B95C" w14:textId="5AF99399" w:rsidR="00202F0F" w:rsidRDefault="00202F0F" w:rsidP="00F17373">
      <w:pPr>
        <w:rPr>
          <w:b/>
          <w:bCs/>
        </w:rPr>
      </w:pPr>
      <w:r>
        <w:rPr>
          <w:b/>
          <w:bCs/>
        </w:rPr>
        <w:t>Casi in cui non vi è la firma dei genitori sul PDP</w:t>
      </w:r>
    </w:p>
    <w:p w14:paraId="227AFE69" w14:textId="77777777" w:rsidR="00202F0F" w:rsidRDefault="00202F0F" w:rsidP="00F17373">
      <w:pPr>
        <w:rPr>
          <w:b/>
          <w:bCs/>
        </w:rPr>
      </w:pPr>
    </w:p>
    <w:p w14:paraId="10AC69BC" w14:textId="77777777" w:rsidR="00202F0F" w:rsidRDefault="00202F0F" w:rsidP="00202F0F">
      <w:r>
        <w:t>Se i genitori si rifiutano di firmare il Piano Didattico Personalizzato (PDP), la situazione deve essere gestita con attenzione e sensibilità, nel rispetto dei diritti dell’alunno e delle normative scolastiche, ma anche cercando di favorire il coinvolgimento della famiglia nel processo educativo. Ecco alcune riflessioni e passi da considerare in un caso del genere:</w:t>
      </w:r>
    </w:p>
    <w:p w14:paraId="41610825" w14:textId="77777777" w:rsidR="00202F0F" w:rsidRDefault="00202F0F" w:rsidP="00202F0F"/>
    <w:p w14:paraId="42824BC8" w14:textId="77777777" w:rsidR="00202F0F" w:rsidRDefault="00202F0F" w:rsidP="00202F0F">
      <w:r>
        <w:t>1. Chiarezza sul Ruolo del PDP</w:t>
      </w:r>
    </w:p>
    <w:p w14:paraId="1BA2176B" w14:textId="77777777" w:rsidR="00202F0F" w:rsidRDefault="00202F0F" w:rsidP="00202F0F">
      <w:r>
        <w:t>Il primo passo è assicurarsi che i genitori comprendano il significato e l’importanza del PDP. Il piano, infatti, non è solo un documento burocratico, ma uno strumento fondamentale per garantire che l’alunno riceva il supporto necessario, in particolare se si tratta di alunni con bisogni educativi speciali (BES), come quelli con disturbi specifici dell'apprendimento (DSA) o di origine linguistica straniera. È quindi essenziale che i genitori siano pienamente informati sulle finalità del PDP, che mirano a migliorare il percorso scolastico del loro figlio e a garantirne il successo.</w:t>
      </w:r>
    </w:p>
    <w:p w14:paraId="34691C98" w14:textId="77777777" w:rsidR="00202F0F" w:rsidRDefault="00202F0F" w:rsidP="00202F0F"/>
    <w:p w14:paraId="3F7AB9F4" w14:textId="77777777" w:rsidR="00202F0F" w:rsidRDefault="00202F0F" w:rsidP="00202F0F">
      <w:r>
        <w:lastRenderedPageBreak/>
        <w:t>2. Incontro di Confronto con i Genitori</w:t>
      </w:r>
    </w:p>
    <w:p w14:paraId="623C8B19" w14:textId="77777777" w:rsidR="00202F0F" w:rsidRDefault="00202F0F" w:rsidP="00202F0F">
      <w:r>
        <w:t>Se i genitori si rifiutano di firmare, il consiglio di classe dovrebbe organizzare un incontro specifico con loro, se non è stato già fatto. Durante l'incontro, si dovrebbe cercare di chiarire le ragioni del rifiuto e comprendere se ci sono dubbi o preoccupazioni da parte loro riguardo al PDP. Potrebbero esserci diverse motivazioni dietro un rifiuto: mancanza di comprensione del piano, preoccupazioni circa l'impatto del PDP sul futuro scolastico del figlio, o semplicemente una resistenza a riconoscere che il bambino necessiti di un supporto speciale.</w:t>
      </w:r>
    </w:p>
    <w:p w14:paraId="47B12688" w14:textId="77777777" w:rsidR="00202F0F" w:rsidRDefault="00202F0F" w:rsidP="00202F0F"/>
    <w:p w14:paraId="7220112F" w14:textId="77777777" w:rsidR="00202F0F" w:rsidRDefault="00202F0F" w:rsidP="00202F0F">
      <w:r>
        <w:t>In questo incontro, è importante:</w:t>
      </w:r>
    </w:p>
    <w:p w14:paraId="534039D9" w14:textId="77777777" w:rsidR="00202F0F" w:rsidRDefault="00202F0F" w:rsidP="00202F0F"/>
    <w:p w14:paraId="61F82ABF" w14:textId="77777777" w:rsidR="00202F0F" w:rsidRDefault="00202F0F" w:rsidP="00202F0F">
      <w:pPr>
        <w:pStyle w:val="Paragrafoelenco"/>
        <w:numPr>
          <w:ilvl w:val="0"/>
          <w:numId w:val="21"/>
        </w:numPr>
      </w:pPr>
      <w:r>
        <w:t>Ascoltare i genitori e rispondere alle loro domande o preoccupazioni.</w:t>
      </w:r>
    </w:p>
    <w:p w14:paraId="088CD754" w14:textId="77777777" w:rsidR="00202F0F" w:rsidRDefault="00202F0F" w:rsidP="00202F0F">
      <w:pPr>
        <w:pStyle w:val="Paragrafoelenco"/>
        <w:numPr>
          <w:ilvl w:val="0"/>
          <w:numId w:val="21"/>
        </w:numPr>
      </w:pPr>
      <w:r>
        <w:t>Fornire spiegazioni dettagliate su cosa implica il PDP, come verrà attuato e quale beneficio porterà al bambino.</w:t>
      </w:r>
    </w:p>
    <w:p w14:paraId="1E2D613F" w14:textId="77777777" w:rsidR="00202F0F" w:rsidRDefault="00202F0F" w:rsidP="00202F0F">
      <w:pPr>
        <w:pStyle w:val="Paragrafoelenco"/>
        <w:numPr>
          <w:ilvl w:val="0"/>
          <w:numId w:val="21"/>
        </w:numPr>
      </w:pPr>
      <w:r>
        <w:t xml:space="preserve">Evidenziare la collaborazione tra scuola e famiglia, facendo capire che il PDP è un’opportunità per il bambino e non </w:t>
      </w:r>
      <w:proofErr w:type="gramStart"/>
      <w:r>
        <w:t>un</w:t>
      </w:r>
      <w:proofErr w:type="gramEnd"/>
      <w:r>
        <w:t xml:space="preserve"> “stigma” o un’etichetta negativa.</w:t>
      </w:r>
    </w:p>
    <w:p w14:paraId="4DF87C69" w14:textId="77777777" w:rsidR="00202F0F" w:rsidRDefault="00202F0F" w:rsidP="00202F0F">
      <w:pPr>
        <w:pStyle w:val="Paragrafoelenco"/>
        <w:numPr>
          <w:ilvl w:val="0"/>
          <w:numId w:val="21"/>
        </w:numPr>
      </w:pPr>
      <w:r>
        <w:t>Fare chiarezza sui diritti dell’alunno: ricordare che l’alunno ha diritto a un percorso educativo che tenga conto delle sue difficoltà, e che la scuola ha l'obbligo di garantire a tutti gli studenti il diritto all'inclusione.</w:t>
      </w:r>
    </w:p>
    <w:p w14:paraId="044D339C" w14:textId="77777777" w:rsidR="00202F0F" w:rsidRDefault="00202F0F" w:rsidP="00202F0F">
      <w:pPr>
        <w:pStyle w:val="Paragrafoelenco"/>
      </w:pPr>
    </w:p>
    <w:p w14:paraId="50C9AFC5" w14:textId="77777777" w:rsidR="00202F0F" w:rsidRDefault="00202F0F" w:rsidP="00202F0F">
      <w:r>
        <w:t>3. Documentazione e Alternative</w:t>
      </w:r>
    </w:p>
    <w:p w14:paraId="6468FA6C" w14:textId="77777777" w:rsidR="00202F0F" w:rsidRDefault="00202F0F" w:rsidP="00202F0F">
      <w:r>
        <w:t>Se, nonostante il confronto, i genitori continuano a rifiutare la firma del PDP, la scuola dovrà documentare il rifiuto. È fondamentale che il consiglio di classe rediga una relazione dettagliata che attesti il rifiuto dei genitori, includendo la data dell’incontro e i motivi espressi dai genitori. La documentazione deve essere conservata nel fascicolo dell'alunno.</w:t>
      </w:r>
    </w:p>
    <w:p w14:paraId="2A5BE39E" w14:textId="77777777" w:rsidR="00202F0F" w:rsidRDefault="00202F0F" w:rsidP="00202F0F"/>
    <w:p w14:paraId="2237EAD5" w14:textId="77777777" w:rsidR="00202F0F" w:rsidRDefault="00202F0F" w:rsidP="00202F0F">
      <w:r>
        <w:t>Nel frattempo, la scuola può comunque adottare le misure educative previste dal PDP anche in assenza della firma dei genitori. Sebbene non si possa ufficializzare un PDP senza il consenso, gli interventi di supporto, come l’utilizzo di strumenti compensativi e misure dispensative, possono essere messi in atto sulla base della valutazione educativa fatta dal consiglio di classe. È importante che questi interventi siano comunque descritti in una relazione interna al consiglio di classe.</w:t>
      </w:r>
    </w:p>
    <w:p w14:paraId="5638BD54" w14:textId="77777777" w:rsidR="00202F0F" w:rsidRDefault="00202F0F" w:rsidP="00202F0F"/>
    <w:p w14:paraId="59C41216" w14:textId="77777777" w:rsidR="00202F0F" w:rsidRDefault="00202F0F" w:rsidP="00202F0F">
      <w:r>
        <w:t>4. Coinvolgimento degli Esperti Esterni</w:t>
      </w:r>
    </w:p>
    <w:p w14:paraId="51F6B646" w14:textId="77777777" w:rsidR="00202F0F" w:rsidRDefault="00202F0F" w:rsidP="00202F0F">
      <w:r>
        <w:t>Se il rifiuto persiste e se la situazione lo giustifica, la scuola potrebbe suggerire una consulenza con esperti esterni, come psicologi scolastici o specialisti in disturbi dell'apprendimento. L’intervento di esperti può servire a chiarire meglio la natura delle difficoltà dell’alunno e il tipo di supporto che potrebbe essere necessario, creando un’occasione in più per sensibilizzare i genitori.</w:t>
      </w:r>
    </w:p>
    <w:p w14:paraId="00BB84EF" w14:textId="77777777" w:rsidR="00202F0F" w:rsidRDefault="00202F0F" w:rsidP="00202F0F"/>
    <w:p w14:paraId="34E76EB6" w14:textId="77777777" w:rsidR="00202F0F" w:rsidRDefault="00202F0F" w:rsidP="00202F0F">
      <w:r>
        <w:t xml:space="preserve">In alcuni casi, potrebbe anche essere utile inviare una richiesta formale ai genitori affinché provvedano a sottoporre l’alunno a una valutazione da parte di esperti esterni, </w:t>
      </w:r>
      <w:r>
        <w:lastRenderedPageBreak/>
        <w:t>se non è stata già fatta. Questo passaggio può aiutare a formalizzare ulteriormente la necessità di un PDP.</w:t>
      </w:r>
    </w:p>
    <w:p w14:paraId="2D8F0433" w14:textId="77777777" w:rsidR="00202F0F" w:rsidRDefault="00202F0F" w:rsidP="00202F0F"/>
    <w:p w14:paraId="62A0F3D3" w14:textId="77777777" w:rsidR="00202F0F" w:rsidRDefault="00202F0F" w:rsidP="00202F0F">
      <w:r>
        <w:t>5. Ricorso a Enti Istituzionali e Legali</w:t>
      </w:r>
    </w:p>
    <w:p w14:paraId="53B6DF4C" w14:textId="77777777" w:rsidR="00202F0F" w:rsidRDefault="00202F0F" w:rsidP="00202F0F">
      <w:r>
        <w:t>In casi estremi, se il rifiuto della famiglia al PDP è pervasivo e persistente, e se si ritiene che ciò possa compromettere gravemente il diritto dell’alunno ad un percorso scolastico adeguato, la scuola può rivolgersi agli enti competenti, come il dirigente scolastico o l'ufficio scolastico regionale, per richiedere un intervento.</w:t>
      </w:r>
    </w:p>
    <w:p w14:paraId="29A14F83" w14:textId="77777777" w:rsidR="00202F0F" w:rsidRDefault="00202F0F" w:rsidP="00202F0F"/>
    <w:p w14:paraId="165AF261" w14:textId="2C741375" w:rsidR="00202F0F" w:rsidRPr="00202F0F" w:rsidRDefault="00202F0F" w:rsidP="00202F0F">
      <w:r>
        <w:t>Se il rifiuto dei genitori ostacola in maniera irragionevole l’attuazione di misure necessarie per il benessere dell’alunno, è possibile che venga presa in considerazione anche l'ipotesi di un intervento da parte di assistenti sociali o di altre autorità competenti. Tuttavia, questo sarebbe un passo estremo e andrebbe valutato con molta attenzione, sempre con l’obiettivo di proteggere l’interesse del bambino.</w:t>
      </w:r>
    </w:p>
    <w:p w14:paraId="4147DE91" w14:textId="7D324860" w:rsidR="00A24BCA" w:rsidRDefault="00A24BCA" w:rsidP="00EF03CE"/>
    <w:p w14:paraId="0D0F73B4" w14:textId="24D6785D" w:rsidR="00A24BCA" w:rsidRDefault="00A24BCA" w:rsidP="00EF03CE"/>
    <w:p w14:paraId="52D4558F" w14:textId="36E33D9F" w:rsidR="00A24BCA" w:rsidRDefault="00A24BCA" w:rsidP="00EF03CE"/>
    <w:p w14:paraId="46BFBB1A" w14:textId="4479B314" w:rsidR="00A24BCA" w:rsidRDefault="00A24BCA" w:rsidP="00EF03CE"/>
    <w:p w14:paraId="0BD7EFEB" w14:textId="761BC231" w:rsidR="00A24BCA" w:rsidRDefault="00A24BCA" w:rsidP="00EF03CE"/>
    <w:p w14:paraId="21F5B801" w14:textId="6AA0CEE9" w:rsidR="00A24BCA" w:rsidRDefault="00A24BCA" w:rsidP="00EF03CE"/>
    <w:p w14:paraId="362EA49A" w14:textId="366D6743" w:rsidR="00A24BCA" w:rsidRDefault="00A24BCA" w:rsidP="00EF03CE"/>
    <w:p w14:paraId="1E1F3B7A" w14:textId="2F396B66" w:rsidR="00A24BCA" w:rsidRDefault="00A24BCA" w:rsidP="00EF03CE"/>
    <w:p w14:paraId="48D9E4BF" w14:textId="6A29522B" w:rsidR="00A24BCA" w:rsidRDefault="00A24BCA" w:rsidP="00EF03CE"/>
    <w:p w14:paraId="419714B1" w14:textId="77777777" w:rsidR="008815CF" w:rsidRDefault="008815CF" w:rsidP="00BB6E7C">
      <w:pPr>
        <w:spacing w:line="276" w:lineRule="auto"/>
        <w:rPr>
          <w:b/>
        </w:rPr>
      </w:pPr>
    </w:p>
    <w:p w14:paraId="5C01A6FC" w14:textId="77777777" w:rsidR="00536AE1" w:rsidRDefault="00536AE1" w:rsidP="00536AE1">
      <w:pPr>
        <w:spacing w:line="276" w:lineRule="auto"/>
        <w:ind w:left="5103"/>
        <w:jc w:val="center"/>
        <w:rPr>
          <w:b/>
        </w:rPr>
      </w:pPr>
      <w:r>
        <w:rPr>
          <w:b/>
        </w:rPr>
        <w:t>La Coordinatrice Didattica</w:t>
      </w:r>
    </w:p>
    <w:p w14:paraId="128F8A9D" w14:textId="7B060AA4" w:rsidR="00F84654" w:rsidRPr="00BB6E7C" w:rsidRDefault="00825559" w:rsidP="00BB6E7C">
      <w:pPr>
        <w:tabs>
          <w:tab w:val="left" w:pos="284"/>
        </w:tabs>
        <w:spacing w:line="276" w:lineRule="auto"/>
        <w:ind w:left="5103"/>
        <w:jc w:val="center"/>
      </w:pPr>
      <w:r>
        <w:t xml:space="preserve">Dott.ssa </w:t>
      </w:r>
      <w:r w:rsidR="00E745C9">
        <w:t>Arianna Fasone</w:t>
      </w:r>
    </w:p>
    <w:p w14:paraId="27C562A8" w14:textId="77777777" w:rsidR="00105DCB" w:rsidRPr="00535A90" w:rsidRDefault="00105DCB" w:rsidP="00105DCB">
      <w:pPr>
        <w:jc w:val="center"/>
        <w:rPr>
          <w:vanish/>
        </w:rPr>
      </w:pPr>
    </w:p>
    <w:sectPr w:rsidR="00105DCB" w:rsidRPr="00535A90" w:rsidSect="00536AE1">
      <w:headerReference w:type="default" r:id="rId8"/>
      <w:footerReference w:type="default" r:id="rId9"/>
      <w:pgSz w:w="11906" w:h="16838"/>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92476" w14:textId="77777777" w:rsidR="00D92767" w:rsidRDefault="00D92767">
      <w:r>
        <w:separator/>
      </w:r>
    </w:p>
  </w:endnote>
  <w:endnote w:type="continuationSeparator" w:id="0">
    <w:p w14:paraId="11E073D2" w14:textId="77777777" w:rsidR="00D92767" w:rsidRDefault="00D9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F6180" w14:textId="77777777" w:rsidR="00AD6786" w:rsidRPr="001D1D6A" w:rsidRDefault="00E11466">
    <w:pPr>
      <w:pStyle w:val="Pidipagina"/>
      <w:rPr>
        <w:rFonts w:ascii="Century Gothic" w:hAnsi="Century Gothic"/>
        <w:sz w:val="18"/>
        <w:szCs w:val="18"/>
      </w:rPr>
    </w:pPr>
    <w:r w:rsidRPr="001D1D6A">
      <w:rPr>
        <w:rFonts w:ascii="Century Gothic" w:hAnsi="Century Gothic"/>
        <w:sz w:val="18"/>
        <w:szCs w:val="18"/>
      </w:rPr>
      <w:t>____________________________________________________________________________________________________</w:t>
    </w:r>
  </w:p>
  <w:p w14:paraId="1924AB17" w14:textId="77777777" w:rsidR="00FD3F67" w:rsidRPr="001D1D6A" w:rsidRDefault="00FD3F67" w:rsidP="00FD3F67">
    <w:pPr>
      <w:pStyle w:val="Pidipagina"/>
      <w:rPr>
        <w:rFonts w:ascii="Century Gothic" w:hAnsi="Century Gothic"/>
        <w:sz w:val="18"/>
        <w:szCs w:val="18"/>
      </w:rPr>
    </w:pPr>
    <w:r w:rsidRPr="001D1D6A">
      <w:rPr>
        <w:rFonts w:ascii="Century Gothic" w:hAnsi="Century Gothic"/>
        <w:sz w:val="18"/>
        <w:szCs w:val="18"/>
      </w:rPr>
      <w:t>Il Sorriso – Società Cooperativa Sociale</w:t>
    </w:r>
  </w:p>
  <w:p w14:paraId="2EC447D4" w14:textId="77777777" w:rsidR="00FD3F67" w:rsidRDefault="00FD3F67" w:rsidP="00FD3F67">
    <w:pPr>
      <w:pStyle w:val="Pidipagina"/>
      <w:rPr>
        <w:rFonts w:ascii="Century Gothic" w:hAnsi="Century Gothic"/>
        <w:sz w:val="18"/>
        <w:szCs w:val="18"/>
      </w:rPr>
    </w:pPr>
    <w:r w:rsidRPr="001D1D6A">
      <w:rPr>
        <w:rFonts w:ascii="Century Gothic" w:hAnsi="Century Gothic"/>
        <w:sz w:val="18"/>
        <w:szCs w:val="18"/>
      </w:rPr>
      <w:t xml:space="preserve">Sede Legale: via Al Forte, 2 </w:t>
    </w:r>
    <w:proofErr w:type="gramStart"/>
    <w:r w:rsidRPr="001D1D6A">
      <w:rPr>
        <w:rFonts w:ascii="Century Gothic" w:hAnsi="Century Gothic"/>
        <w:sz w:val="18"/>
        <w:szCs w:val="18"/>
      </w:rPr>
      <w:t>-  10066</w:t>
    </w:r>
    <w:proofErr w:type="gramEnd"/>
    <w:r w:rsidRPr="001D1D6A">
      <w:rPr>
        <w:rFonts w:ascii="Century Gothic" w:hAnsi="Century Gothic"/>
        <w:sz w:val="18"/>
        <w:szCs w:val="18"/>
      </w:rPr>
      <w:t xml:space="preserve"> Torre Pellice (To) –Tel 0121 932028  </w:t>
    </w:r>
  </w:p>
  <w:p w14:paraId="3B046BE1" w14:textId="77777777" w:rsidR="00FD3F67" w:rsidRPr="001D1D6A" w:rsidRDefault="00FD3F67" w:rsidP="00FD3F67">
    <w:pPr>
      <w:pStyle w:val="Pidipagina"/>
      <w:rPr>
        <w:rFonts w:ascii="Century Gothic" w:hAnsi="Century Gothic"/>
        <w:sz w:val="18"/>
        <w:szCs w:val="18"/>
      </w:rPr>
    </w:pPr>
    <w:proofErr w:type="gramStart"/>
    <w:r w:rsidRPr="001D1D6A">
      <w:rPr>
        <w:rFonts w:ascii="Century Gothic" w:hAnsi="Century Gothic"/>
        <w:sz w:val="18"/>
        <w:szCs w:val="18"/>
      </w:rPr>
      <w:t>email</w:t>
    </w:r>
    <w:proofErr w:type="gramEnd"/>
    <w:r w:rsidRPr="001D1D6A">
      <w:rPr>
        <w:rFonts w:ascii="Century Gothic" w:hAnsi="Century Gothic"/>
        <w:sz w:val="18"/>
        <w:szCs w:val="18"/>
      </w:rPr>
      <w:t>:</w:t>
    </w:r>
    <w:r>
      <w:rPr>
        <w:rFonts w:ascii="Century Gothic" w:hAnsi="Century Gothic"/>
        <w:sz w:val="18"/>
        <w:szCs w:val="18"/>
      </w:rPr>
      <w:t xml:space="preserve"> ilsorriso</w:t>
    </w:r>
    <w:r w:rsidRPr="001D1D6A">
      <w:rPr>
        <w:rFonts w:ascii="Century Gothic" w:hAnsi="Century Gothic"/>
        <w:sz w:val="18"/>
        <w:szCs w:val="18"/>
      </w:rPr>
      <w:t>@</w:t>
    </w:r>
    <w:r>
      <w:rPr>
        <w:rFonts w:ascii="Century Gothic" w:hAnsi="Century Gothic"/>
        <w:sz w:val="18"/>
        <w:szCs w:val="18"/>
      </w:rPr>
      <w:t>scuolamaurizianatorrepellice.it</w:t>
    </w:r>
  </w:p>
  <w:p w14:paraId="33AB64BD" w14:textId="77777777" w:rsidR="00FD3F67" w:rsidRPr="001D1D6A" w:rsidRDefault="00FD3F67" w:rsidP="00FD3F67">
    <w:pPr>
      <w:pStyle w:val="Pidipagina"/>
      <w:rPr>
        <w:rFonts w:ascii="Century Gothic" w:hAnsi="Century Gothic"/>
        <w:sz w:val="18"/>
        <w:szCs w:val="18"/>
      </w:rPr>
    </w:pPr>
    <w:r w:rsidRPr="001D1D6A">
      <w:rPr>
        <w:rFonts w:ascii="Century Gothic" w:hAnsi="Century Gothic"/>
        <w:sz w:val="18"/>
        <w:szCs w:val="18"/>
      </w:rPr>
      <w:t xml:space="preserve">P. IVA – C.F. – </w:t>
    </w:r>
    <w:proofErr w:type="spellStart"/>
    <w:r w:rsidRPr="001D1D6A">
      <w:rPr>
        <w:rFonts w:ascii="Century Gothic" w:hAnsi="Century Gothic"/>
        <w:sz w:val="18"/>
        <w:szCs w:val="18"/>
      </w:rPr>
      <w:t>Iscr</w:t>
    </w:r>
    <w:proofErr w:type="spellEnd"/>
    <w:r w:rsidRPr="001D1D6A">
      <w:rPr>
        <w:rFonts w:ascii="Century Gothic" w:hAnsi="Century Gothic"/>
        <w:sz w:val="18"/>
        <w:szCs w:val="18"/>
      </w:rPr>
      <w:t xml:space="preserve">. Reg. Imprese Torino n. 09011660017- N. iscrizione albo </w:t>
    </w:r>
    <w:proofErr w:type="spellStart"/>
    <w:r w:rsidRPr="001D1D6A">
      <w:rPr>
        <w:rFonts w:ascii="Century Gothic" w:hAnsi="Century Gothic"/>
        <w:sz w:val="18"/>
        <w:szCs w:val="18"/>
      </w:rPr>
      <w:t>soc</w:t>
    </w:r>
    <w:proofErr w:type="spellEnd"/>
    <w:r w:rsidRPr="001D1D6A">
      <w:rPr>
        <w:rFonts w:ascii="Century Gothic" w:hAnsi="Century Gothic"/>
        <w:sz w:val="18"/>
        <w:szCs w:val="18"/>
      </w:rPr>
      <w:t>. coop. A107005</w:t>
    </w:r>
  </w:p>
  <w:p w14:paraId="797FD407" w14:textId="0936DF64" w:rsidR="00AD6786" w:rsidRPr="001D1D6A" w:rsidRDefault="00AD6786" w:rsidP="00FD3F67">
    <w:pPr>
      <w:pStyle w:val="Pidipagina"/>
      <w:rPr>
        <w:rFonts w:ascii="Century Gothic" w:hAnsi="Century Gothi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37A92" w14:textId="77777777" w:rsidR="00D92767" w:rsidRDefault="00D92767">
      <w:r>
        <w:separator/>
      </w:r>
    </w:p>
  </w:footnote>
  <w:footnote w:type="continuationSeparator" w:id="0">
    <w:p w14:paraId="5823E680" w14:textId="77777777" w:rsidR="00D92767" w:rsidRDefault="00D92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93184" w14:textId="77777777" w:rsidR="00AD6786" w:rsidRPr="00C61C52" w:rsidRDefault="00E11466" w:rsidP="00FD3F67">
    <w:pPr>
      <w:pStyle w:val="Intestazione"/>
      <w:tabs>
        <w:tab w:val="clear" w:pos="9638"/>
        <w:tab w:val="left" w:pos="804"/>
        <w:tab w:val="center" w:pos="3585"/>
        <w:tab w:val="left" w:pos="8080"/>
      </w:tabs>
      <w:ind w:left="284"/>
      <w:jc w:val="center"/>
      <w:rPr>
        <w:rFonts w:ascii="Century Gothic" w:hAnsi="Century Gothic"/>
        <w:b/>
        <w:bCs/>
        <w:sz w:val="22"/>
        <w:szCs w:val="22"/>
      </w:rPr>
    </w:pPr>
    <w:r w:rsidRPr="00C61C52">
      <w:rPr>
        <w:rFonts w:ascii="Century Gothic" w:hAnsi="Century Gothic"/>
        <w:noProof/>
        <w:sz w:val="22"/>
        <w:szCs w:val="22"/>
      </w:rPr>
      <w:drawing>
        <wp:anchor distT="0" distB="0" distL="114300" distR="114300" simplePos="0" relativeHeight="251658240" behindDoc="0" locked="0" layoutInCell="1" allowOverlap="1" wp14:anchorId="364AD6F3" wp14:editId="7024F3BA">
          <wp:simplePos x="0" y="0"/>
          <wp:positionH relativeFrom="column">
            <wp:posOffset>3810</wp:posOffset>
          </wp:positionH>
          <wp:positionV relativeFrom="paragraph">
            <wp:posOffset>-154940</wp:posOffset>
          </wp:positionV>
          <wp:extent cx="1371600" cy="1225550"/>
          <wp:effectExtent l="0" t="0" r="0" b="0"/>
          <wp:wrapSquare wrapText="bothSides"/>
          <wp:docPr id="4" name="Immagine 4" descr="logo scu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cuo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225550"/>
                  </a:xfrm>
                  <a:prstGeom prst="rect">
                    <a:avLst/>
                  </a:prstGeom>
                  <a:noFill/>
                  <a:ln>
                    <a:noFill/>
                  </a:ln>
                </pic:spPr>
              </pic:pic>
            </a:graphicData>
          </a:graphic>
        </wp:anchor>
      </w:drawing>
    </w:r>
    <w:r w:rsidR="00C61C52" w:rsidRPr="00C61C52">
      <w:rPr>
        <w:rFonts w:ascii="Century Gothic" w:hAnsi="Century Gothic"/>
        <w:b/>
        <w:bCs/>
        <w:sz w:val="22"/>
        <w:szCs w:val="22"/>
      </w:rPr>
      <w:t>SCUOLA PARITARIA MAURIZIANA</w:t>
    </w:r>
  </w:p>
  <w:p w14:paraId="27ED6846" w14:textId="77777777" w:rsidR="00AD6786" w:rsidRPr="00C61C52" w:rsidRDefault="00E11466" w:rsidP="00FD3F67">
    <w:pPr>
      <w:pStyle w:val="Intestazione"/>
      <w:tabs>
        <w:tab w:val="left" w:pos="804"/>
        <w:tab w:val="center" w:pos="3585"/>
      </w:tabs>
      <w:ind w:left="284"/>
      <w:jc w:val="center"/>
      <w:rPr>
        <w:rFonts w:ascii="Century Gothic" w:hAnsi="Century Gothic"/>
        <w:b/>
        <w:bCs/>
        <w:sz w:val="18"/>
        <w:szCs w:val="18"/>
      </w:rPr>
    </w:pPr>
    <w:r w:rsidRPr="00C61C52">
      <w:rPr>
        <w:rFonts w:ascii="Century Gothic" w:hAnsi="Century Gothic"/>
        <w:sz w:val="18"/>
        <w:szCs w:val="18"/>
      </w:rPr>
      <w:t xml:space="preserve">Via </w:t>
    </w:r>
    <w:r w:rsidR="00C61C52">
      <w:rPr>
        <w:rFonts w:ascii="Century Gothic" w:hAnsi="Century Gothic"/>
        <w:sz w:val="18"/>
        <w:szCs w:val="18"/>
      </w:rPr>
      <w:t>a</w:t>
    </w:r>
    <w:r w:rsidRPr="00C61C52">
      <w:rPr>
        <w:rFonts w:ascii="Century Gothic" w:hAnsi="Century Gothic"/>
        <w:sz w:val="18"/>
        <w:szCs w:val="18"/>
      </w:rPr>
      <w:t>l Forte, 2</w:t>
    </w:r>
  </w:p>
  <w:p w14:paraId="59C61EAB" w14:textId="77777777" w:rsidR="00AD6786" w:rsidRPr="00C61C52" w:rsidRDefault="00E11466" w:rsidP="00FD3F67">
    <w:pPr>
      <w:pStyle w:val="Intestazione"/>
      <w:ind w:left="284"/>
      <w:jc w:val="center"/>
      <w:rPr>
        <w:rFonts w:ascii="Century Gothic" w:hAnsi="Century Gothic"/>
        <w:sz w:val="18"/>
        <w:szCs w:val="18"/>
      </w:rPr>
    </w:pPr>
    <w:r w:rsidRPr="00C61C52">
      <w:rPr>
        <w:rFonts w:ascii="Century Gothic" w:hAnsi="Century Gothic"/>
        <w:sz w:val="18"/>
        <w:szCs w:val="18"/>
      </w:rPr>
      <w:t>10066   TORRE PELLICE</w:t>
    </w:r>
    <w:proofErr w:type="gramStart"/>
    <w:r w:rsidRPr="00C61C52">
      <w:rPr>
        <w:rFonts w:ascii="Century Gothic" w:hAnsi="Century Gothic"/>
        <w:sz w:val="18"/>
        <w:szCs w:val="18"/>
      </w:rPr>
      <w:t xml:space="preserve">   (</w:t>
    </w:r>
    <w:proofErr w:type="gramEnd"/>
    <w:r w:rsidRPr="00C61C52">
      <w:rPr>
        <w:rFonts w:ascii="Century Gothic" w:hAnsi="Century Gothic"/>
        <w:sz w:val="18"/>
        <w:szCs w:val="18"/>
      </w:rPr>
      <w:t>TO)</w:t>
    </w:r>
  </w:p>
  <w:p w14:paraId="20936CC6" w14:textId="77777777" w:rsidR="00AD6786" w:rsidRPr="00C61C52" w:rsidRDefault="00E11466" w:rsidP="00FD3F67">
    <w:pPr>
      <w:pStyle w:val="Intestazione"/>
      <w:ind w:left="284"/>
      <w:jc w:val="center"/>
      <w:rPr>
        <w:rFonts w:ascii="Century Gothic" w:hAnsi="Century Gothic"/>
        <w:b/>
        <w:bCs/>
        <w:sz w:val="18"/>
        <w:szCs w:val="18"/>
      </w:rPr>
    </w:pPr>
    <w:r w:rsidRPr="00C61C52">
      <w:rPr>
        <w:rFonts w:ascii="Century Gothic" w:hAnsi="Century Gothic"/>
        <w:sz w:val="18"/>
        <w:szCs w:val="18"/>
      </w:rPr>
      <w:t>Tel</w:t>
    </w:r>
    <w:r w:rsidR="00C216DB" w:rsidRPr="00C61C52">
      <w:rPr>
        <w:rFonts w:ascii="Century Gothic" w:hAnsi="Century Gothic"/>
        <w:sz w:val="18"/>
        <w:szCs w:val="18"/>
      </w:rPr>
      <w:t xml:space="preserve">: </w:t>
    </w:r>
    <w:r w:rsidRPr="00C61C52">
      <w:rPr>
        <w:rFonts w:ascii="Century Gothic" w:hAnsi="Century Gothic"/>
        <w:sz w:val="18"/>
        <w:szCs w:val="18"/>
      </w:rPr>
      <w:t>0121 93 20 28</w:t>
    </w:r>
  </w:p>
  <w:p w14:paraId="387ABE6D" w14:textId="77777777" w:rsidR="00FD3F67" w:rsidRPr="00E27930" w:rsidRDefault="00FD3F67" w:rsidP="00FD3F67">
    <w:pPr>
      <w:tabs>
        <w:tab w:val="left" w:pos="1134"/>
      </w:tabs>
      <w:ind w:left="284"/>
      <w:jc w:val="center"/>
      <w:rPr>
        <w:rFonts w:ascii="Century Gothic" w:hAnsi="Century Gothic"/>
        <w:sz w:val="18"/>
        <w:szCs w:val="18"/>
        <w:lang w:val="en-US"/>
      </w:rPr>
    </w:pPr>
    <w:proofErr w:type="spellStart"/>
    <w:proofErr w:type="gramStart"/>
    <w:r w:rsidRPr="00E27930">
      <w:rPr>
        <w:rFonts w:ascii="Century Gothic" w:hAnsi="Century Gothic"/>
        <w:sz w:val="18"/>
        <w:szCs w:val="18"/>
        <w:lang w:val="en-US"/>
      </w:rPr>
      <w:t>e-mail:</w:t>
    </w:r>
    <w:r>
      <w:rPr>
        <w:rFonts w:ascii="Century Gothic" w:hAnsi="Century Gothic"/>
        <w:sz w:val="18"/>
        <w:szCs w:val="18"/>
        <w:lang w:val="en-US"/>
      </w:rPr>
      <w:t>segreteriascolastica</w:t>
    </w:r>
    <w:r w:rsidRPr="00E27930">
      <w:rPr>
        <w:rFonts w:ascii="Century Gothic" w:hAnsi="Century Gothic"/>
        <w:sz w:val="18"/>
        <w:szCs w:val="18"/>
        <w:lang w:val="en-US"/>
      </w:rPr>
      <w:t>@</w:t>
    </w:r>
    <w:r>
      <w:rPr>
        <w:rFonts w:ascii="Century Gothic" w:hAnsi="Century Gothic"/>
        <w:sz w:val="18"/>
        <w:szCs w:val="18"/>
        <w:lang w:val="en-US"/>
      </w:rPr>
      <w:t>scuolamaurizianatorrepellice.it</w:t>
    </w:r>
    <w:proofErr w:type="spellEnd"/>
    <w:proofErr w:type="gramEnd"/>
  </w:p>
  <w:p w14:paraId="46F63E53" w14:textId="77777777" w:rsidR="00091E99" w:rsidRDefault="003D1306" w:rsidP="00FD3F67">
    <w:pPr>
      <w:ind w:left="284"/>
      <w:jc w:val="center"/>
      <w:rPr>
        <w:rFonts w:ascii="Century Gothic" w:hAnsi="Century Gothic"/>
        <w:bCs/>
        <w:sz w:val="18"/>
        <w:szCs w:val="18"/>
      </w:rPr>
    </w:pPr>
    <w:hyperlink r:id="rId2" w:history="1">
      <w:r w:rsidRPr="0043453D">
        <w:rPr>
          <w:rStyle w:val="Collegamentoipertestuale"/>
          <w:rFonts w:ascii="Century Gothic" w:hAnsi="Century Gothic"/>
          <w:bCs/>
          <w:sz w:val="18"/>
          <w:szCs w:val="18"/>
        </w:rPr>
        <w:t>www.scuolamaurizianatorrepellice.</w:t>
      </w:r>
    </w:hyperlink>
    <w:r>
      <w:rPr>
        <w:rStyle w:val="Collegamentoipertestuale"/>
        <w:rFonts w:ascii="Century Gothic" w:hAnsi="Century Gothic"/>
        <w:bCs/>
        <w:sz w:val="18"/>
        <w:szCs w:val="18"/>
      </w:rPr>
      <w:t>it</w:t>
    </w:r>
  </w:p>
  <w:p w14:paraId="6FC1DE13" w14:textId="77777777" w:rsidR="00AD6786" w:rsidRPr="00091E99" w:rsidRDefault="00E11466" w:rsidP="00FD3F67">
    <w:pPr>
      <w:ind w:left="284"/>
      <w:jc w:val="center"/>
      <w:rPr>
        <w:rFonts w:ascii="Century Gothic" w:hAnsi="Century Gothic"/>
        <w:bCs/>
        <w:sz w:val="18"/>
        <w:szCs w:val="18"/>
      </w:rPr>
    </w:pPr>
    <w:r w:rsidRPr="00C61C52">
      <w:rPr>
        <w:rFonts w:ascii="Century Gothic" w:hAnsi="Century Gothic"/>
        <w:sz w:val="18"/>
        <w:szCs w:val="18"/>
      </w:rPr>
      <w:t xml:space="preserve">Gestita dalla cooperativa “Il Sorriso” </w:t>
    </w:r>
    <w:proofErr w:type="spellStart"/>
    <w:r w:rsidRPr="00C61C52">
      <w:rPr>
        <w:rFonts w:ascii="Century Gothic" w:hAnsi="Century Gothic"/>
        <w:sz w:val="18"/>
        <w:szCs w:val="18"/>
      </w:rPr>
      <w:t>s.c.s</w:t>
    </w:r>
    <w:proofErr w:type="spellEnd"/>
    <w:r w:rsidRPr="00C61C52">
      <w:rPr>
        <w:rFonts w:ascii="Century Gothic" w:hAnsi="Century Gothic"/>
        <w:sz w:val="18"/>
        <w:szCs w:val="18"/>
      </w:rPr>
      <w:t>.</w:t>
    </w:r>
  </w:p>
  <w:p w14:paraId="7B717CA1" w14:textId="77777777" w:rsidR="00AD6786" w:rsidRDefault="00AD6786" w:rsidP="00B2378F">
    <w:pPr>
      <w:pStyle w:val="Intestazione"/>
      <w:tabs>
        <w:tab w:val="clear" w:pos="9638"/>
        <w:tab w:val="center" w:pos="3585"/>
        <w:tab w:val="left" w:pos="585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E54DE"/>
    <w:multiLevelType w:val="multilevel"/>
    <w:tmpl w:val="FFECA540"/>
    <w:lvl w:ilvl="0">
      <w:numFmt w:val="bullet"/>
      <w:lvlText w:val=""/>
      <w:lvlJc w:val="left"/>
      <w:pPr>
        <w:ind w:left="108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1">
      <w:numFmt w:val="bullet"/>
      <w:lvlText w:val="o"/>
      <w:lvlJc w:val="left"/>
      <w:pPr>
        <w:ind w:left="144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2">
      <w:numFmt w:val="bullet"/>
      <w:lvlText w:val="▪"/>
      <w:lvlJc w:val="left"/>
      <w:pPr>
        <w:ind w:left="216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3">
      <w:numFmt w:val="bullet"/>
      <w:lvlText w:val="•"/>
      <w:lvlJc w:val="left"/>
      <w:pPr>
        <w:ind w:left="288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4">
      <w:numFmt w:val="bullet"/>
      <w:lvlText w:val="o"/>
      <w:lvlJc w:val="left"/>
      <w:pPr>
        <w:ind w:left="360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5">
      <w:numFmt w:val="bullet"/>
      <w:lvlText w:val="▪"/>
      <w:lvlJc w:val="left"/>
      <w:pPr>
        <w:ind w:left="432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6">
      <w:numFmt w:val="bullet"/>
      <w:lvlText w:val="•"/>
      <w:lvlJc w:val="left"/>
      <w:pPr>
        <w:ind w:left="504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7">
      <w:numFmt w:val="bullet"/>
      <w:lvlText w:val="o"/>
      <w:lvlJc w:val="left"/>
      <w:pPr>
        <w:ind w:left="576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8">
      <w:numFmt w:val="bullet"/>
      <w:lvlText w:val="▪"/>
      <w:lvlJc w:val="left"/>
      <w:pPr>
        <w:ind w:left="648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03557C82"/>
    <w:multiLevelType w:val="multilevel"/>
    <w:tmpl w:val="D45A424A"/>
    <w:styleLink w:val="WWOutlineListStyle14"/>
    <w:lvl w:ilvl="0">
      <w:start w:val="1"/>
      <w:numFmt w:val="decimal"/>
      <w:pStyle w:val="Titolo1"/>
      <w:lvlText w:val="%1)"/>
      <w:lvlJc w:val="left"/>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EB73C6A"/>
    <w:multiLevelType w:val="multilevel"/>
    <w:tmpl w:val="FC9ED0F8"/>
    <w:lvl w:ilvl="0">
      <w:numFmt w:val="bullet"/>
      <w:lvlText w:val="•"/>
      <w:lvlJc w:val="left"/>
      <w:pPr>
        <w:ind w:left="1441"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672"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2392"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311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832"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4552"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5272"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992"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712"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11FB7326"/>
    <w:multiLevelType w:val="hybridMultilevel"/>
    <w:tmpl w:val="4D3089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220EF9"/>
    <w:multiLevelType w:val="multilevel"/>
    <w:tmpl w:val="377C10E8"/>
    <w:lvl w:ilvl="0">
      <w:start w:val="2"/>
      <w:numFmt w:val="decimal"/>
      <w:lvlText w:val="%1."/>
      <w:lvlJc w:val="left"/>
      <w:pPr>
        <w:ind w:left="3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
      <w:lvlJc w:val="left"/>
      <w:pPr>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20FA4B51"/>
    <w:multiLevelType w:val="hybridMultilevel"/>
    <w:tmpl w:val="19203C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AC0BD8"/>
    <w:multiLevelType w:val="hybridMultilevel"/>
    <w:tmpl w:val="28D27C7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ED1D7D"/>
    <w:multiLevelType w:val="multilevel"/>
    <w:tmpl w:val="135E54F0"/>
    <w:lvl w:ilvl="0">
      <w:numFmt w:val="bullet"/>
      <w:lvlText w:val="-"/>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numFmt w:val="bullet"/>
      <w:lvlText w:val="o"/>
      <w:lvlJc w:val="left"/>
      <w:pPr>
        <w:ind w:left="144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numFmt w:val="bullet"/>
      <w:lvlText w:val="▪"/>
      <w:lvlJc w:val="left"/>
      <w:pPr>
        <w:ind w:left="216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numFmt w:val="bullet"/>
      <w:lvlText w:val="•"/>
      <w:lvlJc w:val="left"/>
      <w:pPr>
        <w:ind w:left="28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numFmt w:val="bullet"/>
      <w:lvlText w:val="o"/>
      <w:lvlJc w:val="left"/>
      <w:pPr>
        <w:ind w:left="360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numFmt w:val="bullet"/>
      <w:lvlText w:val="▪"/>
      <w:lvlJc w:val="left"/>
      <w:pPr>
        <w:ind w:left="432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numFmt w:val="bullet"/>
      <w:lvlText w:val="•"/>
      <w:lvlJc w:val="left"/>
      <w:pPr>
        <w:ind w:left="504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numFmt w:val="bullet"/>
      <w:lvlText w:val="o"/>
      <w:lvlJc w:val="left"/>
      <w:pPr>
        <w:ind w:left="576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numFmt w:val="bullet"/>
      <w:lvlText w:val="▪"/>
      <w:lvlJc w:val="left"/>
      <w:pPr>
        <w:ind w:left="64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26553AFC"/>
    <w:multiLevelType w:val="multilevel"/>
    <w:tmpl w:val="1D882B4E"/>
    <w:lvl w:ilvl="0">
      <w:numFmt w:val="bullet"/>
      <w:lvlText w:val=""/>
      <w:lvlJc w:val="left"/>
      <w:pPr>
        <w:ind w:left="345"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1">
      <w:numFmt w:val="bullet"/>
      <w:lvlText w:val="-"/>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numFmt w:val="bullet"/>
      <w:lvlText w:val="▪"/>
      <w:lvlJc w:val="left"/>
      <w:pPr>
        <w:ind w:left="14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numFmt w:val="bullet"/>
      <w:lvlText w:val="•"/>
      <w:lvlJc w:val="left"/>
      <w:pPr>
        <w:ind w:left="21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numFmt w:val="bullet"/>
      <w:lvlText w:val="o"/>
      <w:lvlJc w:val="left"/>
      <w:pPr>
        <w:ind w:left="28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numFmt w:val="bullet"/>
      <w:lvlText w:val="▪"/>
      <w:lvlJc w:val="left"/>
      <w:pPr>
        <w:ind w:left="36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numFmt w:val="bullet"/>
      <w:lvlText w:val="•"/>
      <w:lvlJc w:val="left"/>
      <w:pPr>
        <w:ind w:left="4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numFmt w:val="bullet"/>
      <w:lvlText w:val="o"/>
      <w:lvlJc w:val="left"/>
      <w:pPr>
        <w:ind w:left="5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numFmt w:val="bullet"/>
      <w:lvlText w:val="▪"/>
      <w:lvlJc w:val="left"/>
      <w:pPr>
        <w:ind w:left="5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36CF536B"/>
    <w:multiLevelType w:val="multilevel"/>
    <w:tmpl w:val="FDF40DE4"/>
    <w:lvl w:ilvl="0">
      <w:numFmt w:val="bullet"/>
      <w:lvlText w:val="•"/>
      <w:lvlJc w:val="left"/>
      <w:pPr>
        <w:ind w:left="34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39361AA4"/>
    <w:multiLevelType w:val="multilevel"/>
    <w:tmpl w:val="7D5CC840"/>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11" w15:restartNumberingAfterBreak="0">
    <w:nsid w:val="3C2A450C"/>
    <w:multiLevelType w:val="multilevel"/>
    <w:tmpl w:val="1A440EF6"/>
    <w:lvl w:ilvl="0">
      <w:numFmt w:val="bullet"/>
      <w:lvlText w:val=""/>
      <w:lvlJc w:val="left"/>
      <w:pPr>
        <w:ind w:left="36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1">
      <w:numFmt w:val="bullet"/>
      <w:lvlText w:val="o"/>
      <w:lvlJc w:val="left"/>
      <w:pPr>
        <w:ind w:left="108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2">
      <w:numFmt w:val="bullet"/>
      <w:lvlText w:val="▪"/>
      <w:lvlJc w:val="left"/>
      <w:pPr>
        <w:ind w:left="180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400E2A34"/>
    <w:multiLevelType w:val="multilevel"/>
    <w:tmpl w:val="AAB8DCE4"/>
    <w:lvl w:ilvl="0">
      <w:numFmt w:val="bullet"/>
      <w:lvlText w:val=""/>
      <w:lvlJc w:val="left"/>
      <w:pPr>
        <w:ind w:left="1425"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8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252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324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9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468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540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612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8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421B37CA"/>
    <w:multiLevelType w:val="multilevel"/>
    <w:tmpl w:val="168C3802"/>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4" w15:restartNumberingAfterBreak="0">
    <w:nsid w:val="47A54A73"/>
    <w:multiLevelType w:val="multilevel"/>
    <w:tmpl w:val="D33650CA"/>
    <w:lvl w:ilvl="0">
      <w:numFmt w:val="bullet"/>
      <w:lvlText w:val="•"/>
      <w:lvlJc w:val="left"/>
      <w:pPr>
        <w:ind w:left="178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5" w15:restartNumberingAfterBreak="0">
    <w:nsid w:val="482D3A20"/>
    <w:multiLevelType w:val="multilevel"/>
    <w:tmpl w:val="5852B2C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50D6710A"/>
    <w:multiLevelType w:val="multilevel"/>
    <w:tmpl w:val="C598EF6E"/>
    <w:lvl w:ilvl="0">
      <w:start w:val="1"/>
      <w:numFmt w:val="decimal"/>
      <w:lvlText w:val="%1."/>
      <w:lvlJc w:val="left"/>
      <w:pPr>
        <w:ind w:left="5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numFmt w:val="bullet"/>
      <w:lvlText w:val="•"/>
      <w:lvlJc w:val="left"/>
      <w:pPr>
        <w:ind w:left="10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numFmt w:val="bullet"/>
      <w:lvlText w:val="▪"/>
      <w:lvlJc w:val="left"/>
      <w:pPr>
        <w:ind w:left="14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16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288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36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3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0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57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7" w15:restartNumberingAfterBreak="0">
    <w:nsid w:val="51950D72"/>
    <w:multiLevelType w:val="multilevel"/>
    <w:tmpl w:val="1FBAA5F2"/>
    <w:lvl w:ilvl="0">
      <w:numFmt w:val="bullet"/>
      <w:lvlText w:val="•"/>
      <w:lvlJc w:val="left"/>
      <w:pPr>
        <w:ind w:left="178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numFmt w:val="bullet"/>
      <w:lvlText w:val="o"/>
      <w:lvlJc w:val="left"/>
      <w:pPr>
        <w:ind w:left="108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2">
      <w:numFmt w:val="bullet"/>
      <w:lvlText w:val="▪"/>
      <w:lvlJc w:val="left"/>
      <w:pPr>
        <w:ind w:left="18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Segoe UI Symbol" w:eastAsia="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8" w15:restartNumberingAfterBreak="0">
    <w:nsid w:val="554D3C31"/>
    <w:multiLevelType w:val="hybridMultilevel"/>
    <w:tmpl w:val="0BE477B6"/>
    <w:lvl w:ilvl="0" w:tplc="04100001">
      <w:start w:val="1"/>
      <w:numFmt w:val="bullet"/>
      <w:lvlText w:val=""/>
      <w:lvlJc w:val="left"/>
      <w:pPr>
        <w:tabs>
          <w:tab w:val="num" w:pos="720"/>
        </w:tabs>
        <w:ind w:left="720" w:hanging="360"/>
      </w:pPr>
      <w:rPr>
        <w:rFonts w:ascii="Symbol" w:hAnsi="Symbol" w:hint="default"/>
      </w:rPr>
    </w:lvl>
    <w:lvl w:ilvl="1" w:tplc="0410000B">
      <w:start w:val="1"/>
      <w:numFmt w:val="bullet"/>
      <w:lvlText w:val=""/>
      <w:lvlJc w:val="left"/>
      <w:pPr>
        <w:tabs>
          <w:tab w:val="num" w:pos="1440"/>
        </w:tabs>
        <w:ind w:left="1440" w:hanging="360"/>
      </w:pPr>
      <w:rPr>
        <w:rFonts w:ascii="Wingdings" w:hAnsi="Wingdings"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6B3EF7"/>
    <w:multiLevelType w:val="multilevel"/>
    <w:tmpl w:val="8F624EE0"/>
    <w:lvl w:ilvl="0">
      <w:numFmt w:val="bullet"/>
      <w:lvlText w:val=""/>
      <w:lvlJc w:val="left"/>
      <w:pPr>
        <w:ind w:left="345"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1">
      <w:numFmt w:val="bullet"/>
      <w:lvlText w:val="o"/>
      <w:lvlJc w:val="left"/>
      <w:pPr>
        <w:ind w:left="108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2">
      <w:numFmt w:val="bullet"/>
      <w:lvlText w:val="▪"/>
      <w:lvlJc w:val="left"/>
      <w:pPr>
        <w:ind w:left="180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3">
      <w:numFmt w:val="bullet"/>
      <w:lvlText w:val="•"/>
      <w:lvlJc w:val="left"/>
      <w:pPr>
        <w:ind w:left="252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4">
      <w:numFmt w:val="bullet"/>
      <w:lvlText w:val="o"/>
      <w:lvlJc w:val="left"/>
      <w:pPr>
        <w:ind w:left="324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5">
      <w:numFmt w:val="bullet"/>
      <w:lvlText w:val="▪"/>
      <w:lvlJc w:val="left"/>
      <w:pPr>
        <w:ind w:left="396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6">
      <w:numFmt w:val="bullet"/>
      <w:lvlText w:val="•"/>
      <w:lvlJc w:val="left"/>
      <w:pPr>
        <w:ind w:left="468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7">
      <w:numFmt w:val="bullet"/>
      <w:lvlText w:val="o"/>
      <w:lvlJc w:val="left"/>
      <w:pPr>
        <w:ind w:left="540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8">
      <w:numFmt w:val="bullet"/>
      <w:lvlText w:val="▪"/>
      <w:lvlJc w:val="left"/>
      <w:pPr>
        <w:ind w:left="6120"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abstractNum>
  <w:abstractNum w:abstractNumId="20" w15:restartNumberingAfterBreak="0">
    <w:nsid w:val="588D635C"/>
    <w:multiLevelType w:val="hybridMultilevel"/>
    <w:tmpl w:val="23A26F0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831939726">
    <w:abstractNumId w:val="20"/>
  </w:num>
  <w:num w:numId="2" w16cid:durableId="1985117834">
    <w:abstractNumId w:val="6"/>
  </w:num>
  <w:num w:numId="3" w16cid:durableId="654533399">
    <w:abstractNumId w:val="18"/>
  </w:num>
  <w:num w:numId="4" w16cid:durableId="1632127760">
    <w:abstractNumId w:val="5"/>
  </w:num>
  <w:num w:numId="5" w16cid:durableId="930242060">
    <w:abstractNumId w:val="1"/>
  </w:num>
  <w:num w:numId="6" w16cid:durableId="481626927">
    <w:abstractNumId w:val="2"/>
  </w:num>
  <w:num w:numId="7" w16cid:durableId="1802653379">
    <w:abstractNumId w:val="16"/>
  </w:num>
  <w:num w:numId="8" w16cid:durableId="1447698365">
    <w:abstractNumId w:val="12"/>
  </w:num>
  <w:num w:numId="9" w16cid:durableId="86970744">
    <w:abstractNumId w:val="4"/>
  </w:num>
  <w:num w:numId="10" w16cid:durableId="639387538">
    <w:abstractNumId w:val="19"/>
  </w:num>
  <w:num w:numId="11" w16cid:durableId="1438602172">
    <w:abstractNumId w:val="17"/>
  </w:num>
  <w:num w:numId="12" w16cid:durableId="302077592">
    <w:abstractNumId w:val="9"/>
  </w:num>
  <w:num w:numId="13" w16cid:durableId="1677197352">
    <w:abstractNumId w:val="14"/>
  </w:num>
  <w:num w:numId="14" w16cid:durableId="1284068996">
    <w:abstractNumId w:val="15"/>
  </w:num>
  <w:num w:numId="15" w16cid:durableId="1848516419">
    <w:abstractNumId w:val="8"/>
  </w:num>
  <w:num w:numId="16" w16cid:durableId="345597994">
    <w:abstractNumId w:val="0"/>
  </w:num>
  <w:num w:numId="17" w16cid:durableId="109788278">
    <w:abstractNumId w:val="7"/>
  </w:num>
  <w:num w:numId="18" w16cid:durableId="344334302">
    <w:abstractNumId w:val="13"/>
  </w:num>
  <w:num w:numId="19" w16cid:durableId="1951205452">
    <w:abstractNumId w:val="10"/>
  </w:num>
  <w:num w:numId="20" w16cid:durableId="823667568">
    <w:abstractNumId w:val="11"/>
  </w:num>
  <w:num w:numId="21" w16cid:durableId="276761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1F46"/>
    <w:rsid w:val="000455C6"/>
    <w:rsid w:val="00054BE0"/>
    <w:rsid w:val="00070FCF"/>
    <w:rsid w:val="00091E99"/>
    <w:rsid w:val="00095B44"/>
    <w:rsid w:val="000A2244"/>
    <w:rsid w:val="000B2EEF"/>
    <w:rsid w:val="00103315"/>
    <w:rsid w:val="00105DCB"/>
    <w:rsid w:val="00132AEA"/>
    <w:rsid w:val="00171D18"/>
    <w:rsid w:val="00183F62"/>
    <w:rsid w:val="00184BEF"/>
    <w:rsid w:val="001A0FD1"/>
    <w:rsid w:val="001C07ED"/>
    <w:rsid w:val="001D1D6A"/>
    <w:rsid w:val="001F33C3"/>
    <w:rsid w:val="00202F0F"/>
    <w:rsid w:val="002130AD"/>
    <w:rsid w:val="00252AD6"/>
    <w:rsid w:val="002A678F"/>
    <w:rsid w:val="00347898"/>
    <w:rsid w:val="00357DC9"/>
    <w:rsid w:val="00381BCD"/>
    <w:rsid w:val="00384A25"/>
    <w:rsid w:val="003D1306"/>
    <w:rsid w:val="00433746"/>
    <w:rsid w:val="00446E03"/>
    <w:rsid w:val="00496F9D"/>
    <w:rsid w:val="004E752B"/>
    <w:rsid w:val="00536AE1"/>
    <w:rsid w:val="005A7BFB"/>
    <w:rsid w:val="005B77DD"/>
    <w:rsid w:val="00611704"/>
    <w:rsid w:val="00670486"/>
    <w:rsid w:val="006776E3"/>
    <w:rsid w:val="00720D67"/>
    <w:rsid w:val="00737174"/>
    <w:rsid w:val="00781409"/>
    <w:rsid w:val="007C49BA"/>
    <w:rsid w:val="007E559F"/>
    <w:rsid w:val="007F7EBD"/>
    <w:rsid w:val="008020D2"/>
    <w:rsid w:val="00825559"/>
    <w:rsid w:val="0083651A"/>
    <w:rsid w:val="008577F0"/>
    <w:rsid w:val="00861DF8"/>
    <w:rsid w:val="008815CF"/>
    <w:rsid w:val="008B01E2"/>
    <w:rsid w:val="008B1B5B"/>
    <w:rsid w:val="008E70AF"/>
    <w:rsid w:val="008F5013"/>
    <w:rsid w:val="008F7959"/>
    <w:rsid w:val="00920E5C"/>
    <w:rsid w:val="009A0CCB"/>
    <w:rsid w:val="009B16B9"/>
    <w:rsid w:val="009C09DD"/>
    <w:rsid w:val="009D3E12"/>
    <w:rsid w:val="009F0DD4"/>
    <w:rsid w:val="00A24BCA"/>
    <w:rsid w:val="00A440CB"/>
    <w:rsid w:val="00A80009"/>
    <w:rsid w:val="00A94BC7"/>
    <w:rsid w:val="00AB55F6"/>
    <w:rsid w:val="00AD6786"/>
    <w:rsid w:val="00AE4868"/>
    <w:rsid w:val="00B01F46"/>
    <w:rsid w:val="00B2378F"/>
    <w:rsid w:val="00B24AB6"/>
    <w:rsid w:val="00B75C9A"/>
    <w:rsid w:val="00B83FE1"/>
    <w:rsid w:val="00BA2CFB"/>
    <w:rsid w:val="00BA608E"/>
    <w:rsid w:val="00BB6E7C"/>
    <w:rsid w:val="00BE0387"/>
    <w:rsid w:val="00BE57BE"/>
    <w:rsid w:val="00C17F0F"/>
    <w:rsid w:val="00C216DB"/>
    <w:rsid w:val="00C218FE"/>
    <w:rsid w:val="00C61C52"/>
    <w:rsid w:val="00C94AF5"/>
    <w:rsid w:val="00CA0020"/>
    <w:rsid w:val="00CD74F5"/>
    <w:rsid w:val="00CE4963"/>
    <w:rsid w:val="00D463A6"/>
    <w:rsid w:val="00D51F24"/>
    <w:rsid w:val="00D53124"/>
    <w:rsid w:val="00D87844"/>
    <w:rsid w:val="00D92767"/>
    <w:rsid w:val="00DF793A"/>
    <w:rsid w:val="00E11466"/>
    <w:rsid w:val="00E745C9"/>
    <w:rsid w:val="00E929AB"/>
    <w:rsid w:val="00E93422"/>
    <w:rsid w:val="00EB2615"/>
    <w:rsid w:val="00EC336C"/>
    <w:rsid w:val="00EF03CE"/>
    <w:rsid w:val="00F17373"/>
    <w:rsid w:val="00F428A1"/>
    <w:rsid w:val="00F760E2"/>
    <w:rsid w:val="00F84654"/>
    <w:rsid w:val="00FB68EC"/>
    <w:rsid w:val="00FD3F67"/>
    <w:rsid w:val="00FE30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5F193"/>
  <w15:docId w15:val="{ED42525D-CEC0-4F5F-8E6E-6E9656D7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5DCB"/>
    <w:pPr>
      <w:spacing w:after="0" w:line="240" w:lineRule="auto"/>
    </w:pPr>
    <w:rPr>
      <w:rFonts w:ascii="Times New Roman" w:eastAsia="Times New Roman" w:hAnsi="Times New Roman" w:cs="Times New Roman"/>
      <w:sz w:val="24"/>
      <w:szCs w:val="24"/>
      <w:lang w:eastAsia="it-IT"/>
    </w:rPr>
  </w:style>
  <w:style w:type="paragraph" w:styleId="Titolo1">
    <w:name w:val="heading 1"/>
    <w:next w:val="Normale"/>
    <w:link w:val="Titolo1Carattere"/>
    <w:uiPriority w:val="9"/>
    <w:qFormat/>
    <w:rsid w:val="00BE0387"/>
    <w:pPr>
      <w:keepNext/>
      <w:keepLines/>
      <w:numPr>
        <w:numId w:val="5"/>
      </w:numPr>
      <w:suppressAutoHyphens/>
      <w:autoSpaceDN w:val="0"/>
      <w:spacing w:after="3" w:line="240" w:lineRule="auto"/>
      <w:textAlignment w:val="baseline"/>
      <w:outlineLvl w:val="0"/>
    </w:pPr>
    <w:rPr>
      <w:rFonts w:ascii="Times New Roman" w:eastAsia="Times New Roman" w:hAnsi="Times New Roman" w:cs="Times New Roman"/>
      <w:b/>
      <w:color w:val="000000"/>
      <w:sz w:val="24"/>
      <w:u w:val="single" w:color="000000"/>
      <w:lang w:eastAsia="it-IT"/>
    </w:rPr>
  </w:style>
  <w:style w:type="paragraph" w:styleId="Titolo2">
    <w:name w:val="heading 2"/>
    <w:next w:val="Normale"/>
    <w:link w:val="Titolo2Carattere"/>
    <w:uiPriority w:val="9"/>
    <w:unhideWhenUsed/>
    <w:qFormat/>
    <w:rsid w:val="00BE0387"/>
    <w:pPr>
      <w:keepNext/>
      <w:keepLines/>
      <w:suppressAutoHyphens/>
      <w:autoSpaceDN w:val="0"/>
      <w:spacing w:after="2" w:line="240" w:lineRule="auto"/>
      <w:ind w:left="370" w:hanging="10"/>
      <w:jc w:val="both"/>
      <w:textAlignment w:val="baseline"/>
      <w:outlineLvl w:val="1"/>
    </w:pPr>
    <w:rPr>
      <w:rFonts w:ascii="Times New Roman" w:eastAsia="Times New Roman" w:hAnsi="Times New Roman" w:cs="Times New Roman"/>
      <w:b/>
      <w:color w:val="000000"/>
      <w:sz w:val="24"/>
      <w:lang w:eastAsia="it-IT"/>
    </w:rPr>
  </w:style>
  <w:style w:type="paragraph" w:styleId="Titolo3">
    <w:name w:val="heading 3"/>
    <w:basedOn w:val="Normale"/>
    <w:next w:val="Normale"/>
    <w:link w:val="Titolo3Carattere"/>
    <w:uiPriority w:val="9"/>
    <w:semiHidden/>
    <w:unhideWhenUsed/>
    <w:qFormat/>
    <w:rsid w:val="00202F0F"/>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E11466"/>
    <w:pPr>
      <w:tabs>
        <w:tab w:val="center" w:pos="4819"/>
        <w:tab w:val="right" w:pos="9638"/>
      </w:tabs>
    </w:pPr>
  </w:style>
  <w:style w:type="character" w:customStyle="1" w:styleId="IntestazioneCarattere">
    <w:name w:val="Intestazione Carattere"/>
    <w:basedOn w:val="Carpredefinitoparagrafo"/>
    <w:link w:val="Intestazione"/>
    <w:uiPriority w:val="99"/>
    <w:rsid w:val="00E11466"/>
    <w:rPr>
      <w:rFonts w:ascii="Times New Roman" w:eastAsia="Times New Roman" w:hAnsi="Times New Roman" w:cs="Times New Roman"/>
      <w:sz w:val="24"/>
      <w:szCs w:val="24"/>
      <w:lang w:eastAsia="it-IT"/>
    </w:rPr>
  </w:style>
  <w:style w:type="paragraph" w:styleId="Pidipagina">
    <w:name w:val="footer"/>
    <w:basedOn w:val="Normale"/>
    <w:link w:val="PidipaginaCarattere"/>
    <w:rsid w:val="00E11466"/>
    <w:pPr>
      <w:tabs>
        <w:tab w:val="center" w:pos="4819"/>
        <w:tab w:val="right" w:pos="9638"/>
      </w:tabs>
    </w:pPr>
  </w:style>
  <w:style w:type="character" w:customStyle="1" w:styleId="PidipaginaCarattere">
    <w:name w:val="Piè di pagina Carattere"/>
    <w:basedOn w:val="Carpredefinitoparagrafo"/>
    <w:link w:val="Pidipagina"/>
    <w:rsid w:val="00E11466"/>
    <w:rPr>
      <w:rFonts w:ascii="Times New Roman" w:eastAsia="Times New Roman" w:hAnsi="Times New Roman" w:cs="Times New Roman"/>
      <w:sz w:val="24"/>
      <w:szCs w:val="24"/>
      <w:lang w:eastAsia="it-IT"/>
    </w:rPr>
  </w:style>
  <w:style w:type="paragraph" w:customStyle="1" w:styleId="Normale1">
    <w:name w:val="Normale1"/>
    <w:rsid w:val="006776E3"/>
    <w:pPr>
      <w:suppressAutoHyphens/>
      <w:autoSpaceDN w:val="0"/>
      <w:spacing w:after="0" w:line="240" w:lineRule="auto"/>
      <w:textAlignment w:val="baseline"/>
    </w:pPr>
    <w:rPr>
      <w:rFonts w:ascii="Times New Roman" w:eastAsia="Times New Roman" w:hAnsi="Times New Roman" w:cs="Times New Roman"/>
      <w:sz w:val="24"/>
      <w:szCs w:val="24"/>
      <w:lang w:eastAsia="it-IT"/>
    </w:rPr>
  </w:style>
  <w:style w:type="character" w:customStyle="1" w:styleId="Carpredefinitoparagrafo1">
    <w:name w:val="Car. predefinito paragrafo1"/>
    <w:rsid w:val="006776E3"/>
  </w:style>
  <w:style w:type="paragraph" w:customStyle="1" w:styleId="Corpotesto1">
    <w:name w:val="Corpo testo1"/>
    <w:basedOn w:val="Normale1"/>
    <w:rsid w:val="006776E3"/>
    <w:pPr>
      <w:spacing w:line="360" w:lineRule="auto"/>
      <w:jc w:val="both"/>
    </w:pPr>
  </w:style>
  <w:style w:type="paragraph" w:styleId="Corpotesto">
    <w:name w:val="Body Text"/>
    <w:basedOn w:val="Normale"/>
    <w:link w:val="CorpotestoCarattere"/>
    <w:semiHidden/>
    <w:unhideWhenUsed/>
    <w:rsid w:val="008B01E2"/>
    <w:pPr>
      <w:spacing w:line="360" w:lineRule="auto"/>
      <w:jc w:val="both"/>
    </w:pPr>
  </w:style>
  <w:style w:type="character" w:customStyle="1" w:styleId="CorpotestoCarattere">
    <w:name w:val="Corpo testo Carattere"/>
    <w:basedOn w:val="Carpredefinitoparagrafo"/>
    <w:link w:val="Corpotesto"/>
    <w:semiHidden/>
    <w:rsid w:val="008B01E2"/>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091E99"/>
    <w:rPr>
      <w:color w:val="0000FF" w:themeColor="hyperlink"/>
      <w:u w:val="single"/>
    </w:rPr>
  </w:style>
  <w:style w:type="character" w:customStyle="1" w:styleId="Menzionenonrisolta1">
    <w:name w:val="Menzione non risolta1"/>
    <w:basedOn w:val="Carpredefinitoparagrafo"/>
    <w:uiPriority w:val="99"/>
    <w:semiHidden/>
    <w:unhideWhenUsed/>
    <w:rsid w:val="00091E99"/>
    <w:rPr>
      <w:color w:val="605E5C"/>
      <w:shd w:val="clear" w:color="auto" w:fill="E1DFDD"/>
    </w:rPr>
  </w:style>
  <w:style w:type="paragraph" w:styleId="Paragrafoelenco">
    <w:name w:val="List Paragraph"/>
    <w:basedOn w:val="Normale"/>
    <w:qFormat/>
    <w:rsid w:val="001A0FD1"/>
    <w:pPr>
      <w:ind w:left="720"/>
      <w:contextualSpacing/>
    </w:pPr>
  </w:style>
  <w:style w:type="table" w:styleId="Grigliatabella">
    <w:name w:val="Table Grid"/>
    <w:basedOn w:val="Tabellanormale"/>
    <w:uiPriority w:val="59"/>
    <w:unhideWhenUsed/>
    <w:rsid w:val="000B2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BE0387"/>
    <w:rPr>
      <w:rFonts w:ascii="Times New Roman" w:eastAsia="Times New Roman" w:hAnsi="Times New Roman" w:cs="Times New Roman"/>
      <w:b/>
      <w:color w:val="000000"/>
      <w:sz w:val="24"/>
      <w:u w:val="single" w:color="000000"/>
      <w:lang w:eastAsia="it-IT"/>
    </w:rPr>
  </w:style>
  <w:style w:type="character" w:customStyle="1" w:styleId="Titolo2Carattere">
    <w:name w:val="Titolo 2 Carattere"/>
    <w:basedOn w:val="Carpredefinitoparagrafo"/>
    <w:link w:val="Titolo2"/>
    <w:uiPriority w:val="9"/>
    <w:rsid w:val="00BE0387"/>
    <w:rPr>
      <w:rFonts w:ascii="Times New Roman" w:eastAsia="Times New Roman" w:hAnsi="Times New Roman" w:cs="Times New Roman"/>
      <w:b/>
      <w:color w:val="000000"/>
      <w:sz w:val="24"/>
      <w:lang w:eastAsia="it-IT"/>
    </w:rPr>
  </w:style>
  <w:style w:type="numbering" w:customStyle="1" w:styleId="WWOutlineListStyle14">
    <w:name w:val="WW_OutlineListStyle_14"/>
    <w:basedOn w:val="Nessunelenco"/>
    <w:rsid w:val="00BE0387"/>
    <w:pPr>
      <w:numPr>
        <w:numId w:val="5"/>
      </w:numPr>
    </w:pPr>
  </w:style>
  <w:style w:type="paragraph" w:customStyle="1" w:styleId="Default">
    <w:name w:val="Default"/>
    <w:rsid w:val="00BE0387"/>
    <w:pPr>
      <w:autoSpaceDE w:val="0"/>
      <w:autoSpaceDN w:val="0"/>
      <w:spacing w:after="0" w:line="240" w:lineRule="auto"/>
    </w:pPr>
    <w:rPr>
      <w:rFonts w:ascii="Segoe UI" w:eastAsia="Times New Roman" w:hAnsi="Segoe UI" w:cs="Segoe UI"/>
      <w:color w:val="000000"/>
      <w:sz w:val="24"/>
      <w:szCs w:val="24"/>
      <w:lang w:eastAsia="it-IT"/>
    </w:rPr>
  </w:style>
  <w:style w:type="character" w:customStyle="1" w:styleId="Titolo3Carattere">
    <w:name w:val="Titolo 3 Carattere"/>
    <w:basedOn w:val="Carpredefinitoparagrafo"/>
    <w:link w:val="Titolo3"/>
    <w:uiPriority w:val="9"/>
    <w:semiHidden/>
    <w:rsid w:val="00202F0F"/>
    <w:rPr>
      <w:rFonts w:asciiTheme="majorHAnsi" w:eastAsiaTheme="majorEastAsia" w:hAnsiTheme="majorHAnsi" w:cstheme="majorBidi"/>
      <w:color w:val="243F60" w:themeColor="accent1" w:themeShade="7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957049">
      <w:bodyDiv w:val="1"/>
      <w:marLeft w:val="0"/>
      <w:marRight w:val="0"/>
      <w:marTop w:val="0"/>
      <w:marBottom w:val="0"/>
      <w:divBdr>
        <w:top w:val="none" w:sz="0" w:space="0" w:color="auto"/>
        <w:left w:val="none" w:sz="0" w:space="0" w:color="auto"/>
        <w:bottom w:val="none" w:sz="0" w:space="0" w:color="auto"/>
        <w:right w:val="none" w:sz="0" w:space="0" w:color="auto"/>
      </w:divBdr>
    </w:div>
    <w:div w:id="453254549">
      <w:bodyDiv w:val="1"/>
      <w:marLeft w:val="0"/>
      <w:marRight w:val="0"/>
      <w:marTop w:val="0"/>
      <w:marBottom w:val="0"/>
      <w:divBdr>
        <w:top w:val="none" w:sz="0" w:space="0" w:color="auto"/>
        <w:left w:val="none" w:sz="0" w:space="0" w:color="auto"/>
        <w:bottom w:val="none" w:sz="0" w:space="0" w:color="auto"/>
        <w:right w:val="none" w:sz="0" w:space="0" w:color="auto"/>
      </w:divBdr>
    </w:div>
    <w:div w:id="784424633">
      <w:bodyDiv w:val="1"/>
      <w:marLeft w:val="0"/>
      <w:marRight w:val="0"/>
      <w:marTop w:val="0"/>
      <w:marBottom w:val="0"/>
      <w:divBdr>
        <w:top w:val="none" w:sz="0" w:space="0" w:color="auto"/>
        <w:left w:val="none" w:sz="0" w:space="0" w:color="auto"/>
        <w:bottom w:val="none" w:sz="0" w:space="0" w:color="auto"/>
        <w:right w:val="none" w:sz="0" w:space="0" w:color="auto"/>
      </w:divBdr>
    </w:div>
    <w:div w:id="1167092781">
      <w:bodyDiv w:val="1"/>
      <w:marLeft w:val="0"/>
      <w:marRight w:val="0"/>
      <w:marTop w:val="0"/>
      <w:marBottom w:val="0"/>
      <w:divBdr>
        <w:top w:val="none" w:sz="0" w:space="0" w:color="auto"/>
        <w:left w:val="none" w:sz="0" w:space="0" w:color="auto"/>
        <w:bottom w:val="none" w:sz="0" w:space="0" w:color="auto"/>
        <w:right w:val="none" w:sz="0" w:space="0" w:color="auto"/>
      </w:divBdr>
    </w:div>
    <w:div w:id="1523279506">
      <w:bodyDiv w:val="1"/>
      <w:marLeft w:val="0"/>
      <w:marRight w:val="0"/>
      <w:marTop w:val="0"/>
      <w:marBottom w:val="0"/>
      <w:divBdr>
        <w:top w:val="none" w:sz="0" w:space="0" w:color="auto"/>
        <w:left w:val="none" w:sz="0" w:space="0" w:color="auto"/>
        <w:bottom w:val="none" w:sz="0" w:space="0" w:color="auto"/>
        <w:right w:val="none" w:sz="0" w:space="0" w:color="auto"/>
      </w:divBdr>
    </w:div>
    <w:div w:id="1617525120">
      <w:bodyDiv w:val="1"/>
      <w:marLeft w:val="0"/>
      <w:marRight w:val="0"/>
      <w:marTop w:val="0"/>
      <w:marBottom w:val="0"/>
      <w:divBdr>
        <w:top w:val="none" w:sz="0" w:space="0" w:color="auto"/>
        <w:left w:val="none" w:sz="0" w:space="0" w:color="auto"/>
        <w:bottom w:val="none" w:sz="0" w:space="0" w:color="auto"/>
        <w:right w:val="none" w:sz="0" w:space="0" w:color="auto"/>
      </w:divBdr>
    </w:div>
    <w:div w:id="1679623966">
      <w:bodyDiv w:val="1"/>
      <w:marLeft w:val="0"/>
      <w:marRight w:val="0"/>
      <w:marTop w:val="0"/>
      <w:marBottom w:val="0"/>
      <w:divBdr>
        <w:top w:val="none" w:sz="0" w:space="0" w:color="auto"/>
        <w:left w:val="none" w:sz="0" w:space="0" w:color="auto"/>
        <w:bottom w:val="none" w:sz="0" w:space="0" w:color="auto"/>
        <w:right w:val="none" w:sz="0" w:space="0" w:color="auto"/>
      </w:divBdr>
    </w:div>
    <w:div w:id="1906447686">
      <w:bodyDiv w:val="1"/>
      <w:marLeft w:val="0"/>
      <w:marRight w:val="0"/>
      <w:marTop w:val="0"/>
      <w:marBottom w:val="0"/>
      <w:divBdr>
        <w:top w:val="none" w:sz="0" w:space="0" w:color="auto"/>
        <w:left w:val="none" w:sz="0" w:space="0" w:color="auto"/>
        <w:bottom w:val="none" w:sz="0" w:space="0" w:color="auto"/>
        <w:right w:val="none" w:sz="0" w:space="0" w:color="auto"/>
      </w:divBdr>
    </w:div>
    <w:div w:id="2011372306">
      <w:bodyDiv w:val="1"/>
      <w:marLeft w:val="0"/>
      <w:marRight w:val="0"/>
      <w:marTop w:val="0"/>
      <w:marBottom w:val="0"/>
      <w:divBdr>
        <w:top w:val="none" w:sz="0" w:space="0" w:color="auto"/>
        <w:left w:val="none" w:sz="0" w:space="0" w:color="auto"/>
        <w:bottom w:val="none" w:sz="0" w:space="0" w:color="auto"/>
        <w:right w:val="none" w:sz="0" w:space="0" w:color="auto"/>
      </w:divBdr>
    </w:div>
    <w:div w:id="213459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scuolamaurizianatorrepellice."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445A7-D6AA-4995-9EF9-D268D097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6</Pages>
  <Words>2244</Words>
  <Characters>12794</Characters>
  <Application>Microsoft Office Word</Application>
  <DocSecurity>0</DocSecurity>
  <Lines>106</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Laura Giarrusso</cp:lastModifiedBy>
  <cp:revision>2</cp:revision>
  <cp:lastPrinted>2022-04-08T08:23:00Z</cp:lastPrinted>
  <dcterms:created xsi:type="dcterms:W3CDTF">2020-05-20T12:04:00Z</dcterms:created>
  <dcterms:modified xsi:type="dcterms:W3CDTF">2024-11-27T08:03:00Z</dcterms:modified>
</cp:coreProperties>
</file>